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E29B32" w14:textId="7FDD1CC8" w:rsidR="007C3458" w:rsidRPr="006F1410" w:rsidRDefault="00C04868" w:rsidP="006F14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fr-ML"/>
          <w14:ligatures w14:val="none"/>
        </w:rPr>
      </w:pPr>
      <w:r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>Local</w:t>
      </w:r>
      <w:r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 xml:space="preserve"> </w:t>
      </w:r>
      <w:r w:rsidR="007C3458"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 xml:space="preserve">Indicative </w:t>
      </w:r>
      <w:proofErr w:type="spellStart"/>
      <w:r w:rsidR="007C3458"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>Monthly</w:t>
      </w:r>
      <w:proofErr w:type="spellEnd"/>
      <w:r w:rsidR="007C3458"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 xml:space="preserve"> </w:t>
      </w:r>
      <w:proofErr w:type="spellStart"/>
      <w:r w:rsidR="007C3458"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>Allowance</w:t>
      </w:r>
      <w:proofErr w:type="spellEnd"/>
      <w:r w:rsidR="007C3458" w:rsidRPr="007C34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ML"/>
          <w14:ligatures w14:val="none"/>
        </w:rPr>
        <w:t xml:space="preserve"> Grid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2"/>
        <w:gridCol w:w="1397"/>
        <w:gridCol w:w="1753"/>
        <w:gridCol w:w="4016"/>
      </w:tblGrid>
      <w:tr w:rsidR="007C3458" w:rsidRPr="007C3458" w14:paraId="01D8D8FA" w14:textId="77777777" w:rsidTr="008355E8">
        <w:trPr>
          <w:tblHeader/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368A068" w14:textId="77777777" w:rsidR="007C3458" w:rsidRPr="007C3458" w:rsidRDefault="007C3458" w:rsidP="007C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Allowance / Bonus Type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FDEAE6B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Indicative Minimum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CD6036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Indicative Maximum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94E7484" w14:textId="77777777" w:rsidR="007C3458" w:rsidRPr="007C3458" w:rsidRDefault="007C3458" w:rsidP="007C3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ML"/>
                <w14:ligatures w14:val="none"/>
              </w:rPr>
              <w:t>Notes</w:t>
            </w:r>
          </w:p>
        </w:tc>
      </w:tr>
      <w:tr w:rsidR="007C3458" w:rsidRPr="00C04868" w14:paraId="63FA0A6B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8AD4F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Transport allowance</w:t>
            </w:r>
          </w:p>
        </w:tc>
        <w:tc>
          <w:tcPr>
            <w:tcW w:w="0" w:type="auto"/>
            <w:vAlign w:val="center"/>
            <w:hideMark/>
          </w:tcPr>
          <w:p w14:paraId="22ED9C4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25,000</w:t>
            </w:r>
          </w:p>
        </w:tc>
        <w:tc>
          <w:tcPr>
            <w:tcW w:w="0" w:type="auto"/>
            <w:vAlign w:val="center"/>
            <w:hideMark/>
          </w:tcPr>
          <w:p w14:paraId="1090FB7B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150,000</w:t>
            </w:r>
          </w:p>
        </w:tc>
        <w:tc>
          <w:tcPr>
            <w:tcW w:w="0" w:type="auto"/>
            <w:vAlign w:val="center"/>
            <w:hideMark/>
          </w:tcPr>
          <w:p w14:paraId="250C4D31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Based on commuting distance, job level, and whether an official vehicle is provided.</w:t>
            </w:r>
          </w:p>
        </w:tc>
      </w:tr>
      <w:tr w:rsidR="007C3458" w:rsidRPr="00C04868" w14:paraId="26F97D1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E9EDD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Housing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D13EA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75,000</w:t>
            </w:r>
          </w:p>
        </w:tc>
        <w:tc>
          <w:tcPr>
            <w:tcW w:w="0" w:type="auto"/>
            <w:vAlign w:val="center"/>
            <w:hideMark/>
          </w:tcPr>
          <w:p w14:paraId="065D799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750,000</w:t>
            </w:r>
          </w:p>
        </w:tc>
        <w:tc>
          <w:tcPr>
            <w:tcW w:w="0" w:type="auto"/>
            <w:vAlign w:val="center"/>
            <w:hideMark/>
          </w:tcPr>
          <w:p w14:paraId="4B0F59EC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Often reserved for managers, project leaders, experts, or assignments away from the usual place of residence.</w:t>
            </w:r>
          </w:p>
        </w:tc>
      </w:tr>
      <w:tr w:rsidR="007C3458" w:rsidRPr="00C04868" w14:paraId="09D8F377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FAFD8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Communication /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telephone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/ internet allowance</w:t>
            </w:r>
          </w:p>
        </w:tc>
        <w:tc>
          <w:tcPr>
            <w:tcW w:w="0" w:type="auto"/>
            <w:vAlign w:val="center"/>
            <w:hideMark/>
          </w:tcPr>
          <w:p w14:paraId="4249D3ED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10,000</w:t>
            </w:r>
          </w:p>
        </w:tc>
        <w:tc>
          <w:tcPr>
            <w:tcW w:w="0" w:type="auto"/>
            <w:vAlign w:val="center"/>
            <w:hideMark/>
          </w:tcPr>
          <w:p w14:paraId="2553F880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100,000</w:t>
            </w:r>
          </w:p>
        </w:tc>
        <w:tc>
          <w:tcPr>
            <w:tcW w:w="0" w:type="auto"/>
            <w:vAlign w:val="center"/>
            <w:hideMark/>
          </w:tcPr>
          <w:p w14:paraId="21711254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Based on professional needs: fieldwork, coordination, supervision, and reporting.</w:t>
            </w:r>
          </w:p>
        </w:tc>
      </w:tr>
      <w:tr w:rsidR="007C3458" w:rsidRPr="00C04868" w14:paraId="133083F0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0D2A0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Meal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9D3F62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20,000</w:t>
            </w:r>
          </w:p>
        </w:tc>
        <w:tc>
          <w:tcPr>
            <w:tcW w:w="0" w:type="auto"/>
            <w:vAlign w:val="center"/>
            <w:hideMark/>
          </w:tcPr>
          <w:p w14:paraId="789564B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100,000</w:t>
            </w:r>
          </w:p>
        </w:tc>
        <w:tc>
          <w:tcPr>
            <w:tcW w:w="0" w:type="auto"/>
            <w:vAlign w:val="center"/>
            <w:hideMark/>
          </w:tcPr>
          <w:p w14:paraId="1645EA0C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staff working continuous shifts, in the field, or at remote sites.</w:t>
            </w:r>
          </w:p>
        </w:tc>
      </w:tr>
      <w:tr w:rsidR="007C3458" w:rsidRPr="00C04868" w14:paraId="4140A18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23CCB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Position /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responsibility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bonus</w:t>
            </w:r>
          </w:p>
        </w:tc>
        <w:tc>
          <w:tcPr>
            <w:tcW w:w="0" w:type="auto"/>
            <w:vAlign w:val="center"/>
            <w:hideMark/>
          </w:tcPr>
          <w:p w14:paraId="532310D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50,000</w:t>
            </w:r>
          </w:p>
        </w:tc>
        <w:tc>
          <w:tcPr>
            <w:tcW w:w="0" w:type="auto"/>
            <w:vAlign w:val="center"/>
            <w:hideMark/>
          </w:tcPr>
          <w:p w14:paraId="0349BA7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500,000</w:t>
            </w:r>
          </w:p>
        </w:tc>
        <w:tc>
          <w:tcPr>
            <w:tcW w:w="0" w:type="auto"/>
            <w:vAlign w:val="center"/>
            <w:hideMark/>
          </w:tcPr>
          <w:p w14:paraId="3E82F6BE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coordinators, project managers, finance and administration managers, field-office managers, and supervisors.</w:t>
            </w:r>
          </w:p>
        </w:tc>
      </w:tr>
      <w:tr w:rsidR="007C3458" w:rsidRPr="00C04868" w14:paraId="1456B01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0B178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Representation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25401B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50,000</w:t>
            </w:r>
          </w:p>
        </w:tc>
        <w:tc>
          <w:tcPr>
            <w:tcW w:w="0" w:type="auto"/>
            <w:vAlign w:val="center"/>
            <w:hideMark/>
          </w:tcPr>
          <w:p w14:paraId="63191AC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400,000</w:t>
            </w:r>
          </w:p>
        </w:tc>
        <w:tc>
          <w:tcPr>
            <w:tcW w:w="0" w:type="auto"/>
            <w:vAlign w:val="center"/>
            <w:hideMark/>
          </w:tcPr>
          <w:p w14:paraId="552555BA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positions involving relations with authorities, donors, and institutional partners.</w:t>
            </w:r>
          </w:p>
        </w:tc>
      </w:tr>
      <w:tr w:rsidR="007C3458" w:rsidRPr="00C04868" w14:paraId="22C06C0C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D3A71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Fieldwork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A7D8B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30,000</w:t>
            </w:r>
          </w:p>
        </w:tc>
        <w:tc>
          <w:tcPr>
            <w:tcW w:w="0" w:type="auto"/>
            <w:vAlign w:val="center"/>
            <w:hideMark/>
          </w:tcPr>
          <w:p w14:paraId="4E31D240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300,000</w:t>
            </w:r>
          </w:p>
        </w:tc>
        <w:tc>
          <w:tcPr>
            <w:tcW w:w="0" w:type="auto"/>
            <w:vAlign w:val="center"/>
            <w:hideMark/>
          </w:tcPr>
          <w:p w14:paraId="685BBF22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regular assignments outside the office, rural sites, or community monitoring.</w:t>
            </w:r>
          </w:p>
        </w:tc>
      </w:tr>
      <w:tr w:rsidR="007C3458" w:rsidRPr="00C04868" w14:paraId="621E85D5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DC307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Hardship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/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remote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-area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2FC601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50,000</w:t>
            </w:r>
          </w:p>
        </w:tc>
        <w:tc>
          <w:tcPr>
            <w:tcW w:w="0" w:type="auto"/>
            <w:vAlign w:val="center"/>
            <w:hideMark/>
          </w:tcPr>
          <w:p w14:paraId="37CBBB6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500,000</w:t>
            </w:r>
          </w:p>
        </w:tc>
        <w:tc>
          <w:tcPr>
            <w:tcW w:w="0" w:type="auto"/>
            <w:vAlign w:val="center"/>
            <w:hideMark/>
          </w:tcPr>
          <w:p w14:paraId="1DE12A3F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isolated areas, difficult access, or limited living conditions.</w:t>
            </w:r>
          </w:p>
        </w:tc>
      </w:tr>
      <w:tr w:rsidR="007C3458" w:rsidRPr="00C04868" w14:paraId="7EA8C9CE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11924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Risk /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security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2E4EF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75,000</w:t>
            </w:r>
          </w:p>
        </w:tc>
        <w:tc>
          <w:tcPr>
            <w:tcW w:w="0" w:type="auto"/>
            <w:vAlign w:val="center"/>
            <w:hideMark/>
          </w:tcPr>
          <w:p w14:paraId="2498789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750,000</w:t>
            </w:r>
          </w:p>
        </w:tc>
        <w:tc>
          <w:tcPr>
            <w:tcW w:w="0" w:type="auto"/>
            <w:vAlign w:val="center"/>
            <w:hideMark/>
          </w:tcPr>
          <w:p w14:paraId="0856A29B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areas presenting security, humanitarian, or health risks. It must be strictly regulated.</w:t>
            </w:r>
          </w:p>
        </w:tc>
      </w:tr>
      <w:tr w:rsidR="007C3458" w:rsidRPr="00C04868" w14:paraId="0C07F045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2D833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On-call /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availability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3CF9D1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25,000</w:t>
            </w:r>
          </w:p>
        </w:tc>
        <w:tc>
          <w:tcPr>
            <w:tcW w:w="0" w:type="auto"/>
            <w:vAlign w:val="center"/>
            <w:hideMark/>
          </w:tcPr>
          <w:p w14:paraId="1B487FE0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250,000</w:t>
            </w:r>
          </w:p>
        </w:tc>
        <w:tc>
          <w:tcPr>
            <w:tcW w:w="0" w:type="auto"/>
            <w:vAlign w:val="center"/>
            <w:hideMark/>
          </w:tcPr>
          <w:p w14:paraId="475E69A6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drivers, logisticians, security personnel, IT staff, and emergency coordinators.</w:t>
            </w:r>
          </w:p>
        </w:tc>
      </w:tr>
      <w:tr w:rsidR="007C3458" w:rsidRPr="00C04868" w14:paraId="74A102B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93287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Cash-handling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342602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25,000</w:t>
            </w:r>
          </w:p>
        </w:tc>
        <w:tc>
          <w:tcPr>
            <w:tcW w:w="0" w:type="auto"/>
            <w:vAlign w:val="center"/>
            <w:hideMark/>
          </w:tcPr>
          <w:p w14:paraId="5AA2E0B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200,000</w:t>
            </w:r>
          </w:p>
        </w:tc>
        <w:tc>
          <w:tcPr>
            <w:tcW w:w="0" w:type="auto"/>
            <w:vAlign w:val="center"/>
            <w:hideMark/>
          </w:tcPr>
          <w:p w14:paraId="3593729F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cashiers, accountants, finance managers, or any employee handling cash.</w:t>
            </w:r>
          </w:p>
        </w:tc>
      </w:tr>
      <w:tr w:rsidR="007C3458" w:rsidRPr="00C04868" w14:paraId="64594BE1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144B3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Fuel / local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mobility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allowance</w:t>
            </w:r>
          </w:p>
        </w:tc>
        <w:tc>
          <w:tcPr>
            <w:tcW w:w="0" w:type="auto"/>
            <w:vAlign w:val="center"/>
            <w:hideMark/>
          </w:tcPr>
          <w:p w14:paraId="45E55F5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25,000</w:t>
            </w:r>
          </w:p>
        </w:tc>
        <w:tc>
          <w:tcPr>
            <w:tcW w:w="0" w:type="auto"/>
            <w:vAlign w:val="center"/>
            <w:hideMark/>
          </w:tcPr>
          <w:p w14:paraId="0B8878E9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250,000</w:t>
            </w:r>
          </w:p>
        </w:tc>
        <w:tc>
          <w:tcPr>
            <w:tcW w:w="0" w:type="auto"/>
            <w:vAlign w:val="center"/>
            <w:hideMark/>
          </w:tcPr>
          <w:p w14:paraId="0D933B5E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When an employee uses a personal means of transport for project activities.</w:t>
            </w:r>
          </w:p>
        </w:tc>
      </w:tr>
      <w:tr w:rsidR="007C3458" w:rsidRPr="00C04868" w14:paraId="14F40C16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0E28F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IT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equipment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C0706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25,000</w:t>
            </w:r>
          </w:p>
        </w:tc>
        <w:tc>
          <w:tcPr>
            <w:tcW w:w="0" w:type="auto"/>
            <w:vAlign w:val="center"/>
            <w:hideMark/>
          </w:tcPr>
          <w:p w14:paraId="7BA4DAD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150,000</w:t>
            </w:r>
          </w:p>
        </w:tc>
        <w:tc>
          <w:tcPr>
            <w:tcW w:w="0" w:type="auto"/>
            <w:vAlign w:val="center"/>
            <w:hideMark/>
          </w:tcPr>
          <w:p w14:paraId="7E6C1F27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When an employee uses a personal computer or other equipment.</w:t>
            </w:r>
          </w:p>
        </w:tc>
      </w:tr>
      <w:tr w:rsidR="007C3458" w:rsidRPr="00C04868" w14:paraId="72B56A30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077A3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Clothing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/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workwear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7AABA3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25,000</w:t>
            </w:r>
          </w:p>
        </w:tc>
        <w:tc>
          <w:tcPr>
            <w:tcW w:w="0" w:type="auto"/>
            <w:vAlign w:val="center"/>
            <w:hideMark/>
          </w:tcPr>
          <w:p w14:paraId="45177D22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150,000/year</w:t>
            </w:r>
          </w:p>
        </w:tc>
        <w:tc>
          <w:tcPr>
            <w:tcW w:w="0" w:type="auto"/>
            <w:vAlign w:val="center"/>
            <w:hideMark/>
          </w:tcPr>
          <w:p w14:paraId="312850ED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drivers, field staff, logisticians, community workers, and security personnel.</w:t>
            </w:r>
          </w:p>
        </w:tc>
      </w:tr>
      <w:tr w:rsidR="007C3458" w:rsidRPr="00C04868" w14:paraId="5135EADF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7A854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Performance bonus</w:t>
            </w:r>
          </w:p>
        </w:tc>
        <w:tc>
          <w:tcPr>
            <w:tcW w:w="0" w:type="auto"/>
            <w:vAlign w:val="center"/>
            <w:hideMark/>
          </w:tcPr>
          <w:p w14:paraId="04C15FC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5%</w:t>
            </w:r>
          </w:p>
        </w:tc>
        <w:tc>
          <w:tcPr>
            <w:tcW w:w="0" w:type="auto"/>
            <w:vAlign w:val="center"/>
            <w:hideMark/>
          </w:tcPr>
          <w:p w14:paraId="09843727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20% of monthly salary</w:t>
            </w:r>
          </w:p>
        </w:tc>
        <w:tc>
          <w:tcPr>
            <w:tcW w:w="0" w:type="auto"/>
            <w:vAlign w:val="center"/>
            <w:hideMark/>
          </w:tcPr>
          <w:p w14:paraId="30448F30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Awarded based on annual performance reviews or achievement of objectives.</w:t>
            </w:r>
          </w:p>
        </w:tc>
      </w:tr>
      <w:tr w:rsidR="007C3458" w:rsidRPr="00C04868" w14:paraId="4EE3AFD6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03CF6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Year-end bonus / 13th-month salary</w:t>
            </w:r>
          </w:p>
        </w:tc>
        <w:tc>
          <w:tcPr>
            <w:tcW w:w="0" w:type="auto"/>
            <w:vAlign w:val="center"/>
            <w:hideMark/>
          </w:tcPr>
          <w:p w14:paraId="7EAF7BEF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2D328679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100% of monthly salary</w:t>
            </w:r>
          </w:p>
        </w:tc>
        <w:tc>
          <w:tcPr>
            <w:tcW w:w="0" w:type="auto"/>
            <w:vAlign w:val="center"/>
            <w:hideMark/>
          </w:tcPr>
          <w:p w14:paraId="065D932C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Subject to internal policy and budget availability.</w:t>
            </w:r>
          </w:p>
        </w:tc>
      </w:tr>
      <w:tr w:rsidR="007C3458" w:rsidRPr="00C04868" w14:paraId="796FAE85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D8F12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lastRenderedPageBreak/>
              <w:t>Project-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completion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bonus</w:t>
            </w:r>
          </w:p>
        </w:tc>
        <w:tc>
          <w:tcPr>
            <w:tcW w:w="0" w:type="auto"/>
            <w:vAlign w:val="center"/>
            <w:hideMark/>
          </w:tcPr>
          <w:p w14:paraId="41C64F59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25%</w:t>
            </w:r>
          </w:p>
        </w:tc>
        <w:tc>
          <w:tcPr>
            <w:tcW w:w="0" w:type="auto"/>
            <w:vAlign w:val="center"/>
            <w:hideMark/>
          </w:tcPr>
          <w:p w14:paraId="6FDEF0CE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100% of monthly salary</w:t>
            </w:r>
          </w:p>
        </w:tc>
        <w:tc>
          <w:tcPr>
            <w:tcW w:w="0" w:type="auto"/>
            <w:vAlign w:val="center"/>
            <w:hideMark/>
          </w:tcPr>
          <w:p w14:paraId="56C9091E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May be paid at the end of a project if provided for in the contract or HR manual.</w:t>
            </w:r>
          </w:p>
        </w:tc>
      </w:tr>
      <w:tr w:rsidR="007C3458" w:rsidRPr="00C04868" w14:paraId="5516B42A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87105D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Supplementary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health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insurance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8B96ED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2A29E574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100% coverage</w:t>
            </w:r>
          </w:p>
        </w:tc>
        <w:tc>
          <w:tcPr>
            <w:tcW w:w="0" w:type="auto"/>
            <w:vAlign w:val="center"/>
            <w:hideMark/>
          </w:tcPr>
          <w:p w14:paraId="24546796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Employers often cover 80–100%, with partial family coverage depending on policy.</w:t>
            </w:r>
          </w:p>
        </w:tc>
      </w:tr>
      <w:tr w:rsidR="007C3458" w:rsidRPr="00C04868" w14:paraId="552E91A3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AA4D2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Supplementary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pension contribution</w:t>
            </w:r>
          </w:p>
        </w:tc>
        <w:tc>
          <w:tcPr>
            <w:tcW w:w="0" w:type="auto"/>
            <w:vAlign w:val="center"/>
            <w:hideMark/>
          </w:tcPr>
          <w:p w14:paraId="2A61E5E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2%</w:t>
            </w:r>
          </w:p>
        </w:tc>
        <w:tc>
          <w:tcPr>
            <w:tcW w:w="0" w:type="auto"/>
            <w:vAlign w:val="center"/>
            <w:hideMark/>
          </w:tcPr>
          <w:p w14:paraId="08BDB20D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10% of salary</w:t>
            </w:r>
          </w:p>
        </w:tc>
        <w:tc>
          <w:tcPr>
            <w:tcW w:w="0" w:type="auto"/>
            <w:vAlign w:val="center"/>
            <w:hideMark/>
          </w:tcPr>
          <w:p w14:paraId="70645C1C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Optional, depending on the NGO's or project's organizational structure.</w:t>
            </w:r>
          </w:p>
        </w:tc>
      </w:tr>
      <w:tr w:rsidR="007C3458" w:rsidRPr="00C04868" w14:paraId="6DCE5D06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5F09B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Children's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education</w:t>
            </w:r>
            <w:proofErr w:type="spellEnd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3C54B4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100,000</w:t>
            </w:r>
          </w:p>
        </w:tc>
        <w:tc>
          <w:tcPr>
            <w:tcW w:w="0" w:type="auto"/>
            <w:vAlign w:val="center"/>
            <w:hideMark/>
          </w:tcPr>
          <w:p w14:paraId="328A7AE6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1,500,000/year</w:t>
            </w:r>
          </w:p>
        </w:tc>
        <w:tc>
          <w:tcPr>
            <w:tcW w:w="0" w:type="auto"/>
            <w:vAlign w:val="center"/>
            <w:hideMark/>
          </w:tcPr>
          <w:p w14:paraId="059986A0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Generally reserved for senior managers, expatriates, or relocated national employees.</w:t>
            </w:r>
          </w:p>
        </w:tc>
      </w:tr>
      <w:tr w:rsidR="007C3458" w:rsidRPr="00C04868" w14:paraId="503B2200" w14:textId="77777777" w:rsidTr="006F141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3922A" w14:textId="77777777" w:rsidR="007C3458" w:rsidRPr="00FE261D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 xml:space="preserve">Relocation / installation </w:t>
            </w:r>
            <w:proofErr w:type="spellStart"/>
            <w:r w:rsidRPr="00FE261D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allowance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9B06C8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250,000</w:t>
            </w:r>
          </w:p>
        </w:tc>
        <w:tc>
          <w:tcPr>
            <w:tcW w:w="0" w:type="auto"/>
            <w:vAlign w:val="center"/>
            <w:hideMark/>
          </w:tcPr>
          <w:p w14:paraId="29602955" w14:textId="77777777" w:rsidR="007C3458" w:rsidRPr="007C3458" w:rsidRDefault="007C3458" w:rsidP="006F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</w:pPr>
            <w:r w:rsidRPr="007C3458">
              <w:rPr>
                <w:rFonts w:ascii="Times New Roman" w:eastAsia="Times New Roman" w:hAnsi="Times New Roman" w:cs="Times New Roman"/>
                <w:kern w:val="0"/>
                <w:lang w:eastAsia="fr-ML"/>
                <w14:ligatures w14:val="none"/>
              </w:rPr>
              <w:t>2,500,000</w:t>
            </w:r>
          </w:p>
        </w:tc>
        <w:tc>
          <w:tcPr>
            <w:tcW w:w="0" w:type="auto"/>
            <w:vAlign w:val="center"/>
            <w:hideMark/>
          </w:tcPr>
          <w:p w14:paraId="691E7353" w14:textId="77777777" w:rsidR="007C3458" w:rsidRPr="00C04868" w:rsidRDefault="007C3458" w:rsidP="007C345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</w:pPr>
            <w:r w:rsidRPr="00C04868">
              <w:rPr>
                <w:rFonts w:ascii="Times New Roman" w:eastAsia="Times New Roman" w:hAnsi="Times New Roman" w:cs="Times New Roman"/>
                <w:kern w:val="0"/>
                <w:lang w:val="en-US" w:eastAsia="fr-ML"/>
                <w14:ligatures w14:val="none"/>
              </w:rPr>
              <w:t>For taking up a position away from the employee's usual place of residence.</w:t>
            </w:r>
          </w:p>
        </w:tc>
      </w:tr>
    </w:tbl>
    <w:p w14:paraId="1F2BDF1C" w14:textId="4D3EF072" w:rsidR="001A1F10" w:rsidRPr="00C04868" w:rsidRDefault="006F1410">
      <w:pPr>
        <w:rPr>
          <w:lang w:val="en-US"/>
        </w:rPr>
      </w:pPr>
      <w:r w:rsidRPr="00C0486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fr-ML"/>
          <w14:ligatures w14:val="none"/>
        </w:rPr>
        <w:t xml:space="preserve"> </w:t>
      </w:r>
    </w:p>
    <w:sectPr w:rsidR="001A1F10" w:rsidRPr="00C04868" w:rsidSect="001A1F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CD"/>
    <w:rsid w:val="001A1F10"/>
    <w:rsid w:val="001A34CD"/>
    <w:rsid w:val="0026435F"/>
    <w:rsid w:val="00624A71"/>
    <w:rsid w:val="006F1410"/>
    <w:rsid w:val="007C3458"/>
    <w:rsid w:val="008355E8"/>
    <w:rsid w:val="00C04868"/>
    <w:rsid w:val="00E1563F"/>
    <w:rsid w:val="00E8443C"/>
    <w:rsid w:val="00ED6868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0220"/>
  <w15:chartTrackingRefBased/>
  <w15:docId w15:val="{54AB990E-94A2-4073-8154-36B5A2E7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3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3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3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3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3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3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3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3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3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3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3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3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34C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34C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34C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34C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34C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34C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3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3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3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34C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34C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34C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3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34C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3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2412</Characters>
  <Application>Microsoft Office Word</Application>
  <DocSecurity>0</DocSecurity>
  <Lines>150</Lines>
  <Paragraphs>103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APPM .</dc:creator>
  <cp:keywords/>
  <dc:description/>
  <cp:lastModifiedBy>Moustaph Diakite</cp:lastModifiedBy>
  <cp:revision>2</cp:revision>
  <dcterms:created xsi:type="dcterms:W3CDTF">2026-07-11T22:59:00Z</dcterms:created>
  <dcterms:modified xsi:type="dcterms:W3CDTF">2026-07-11T22:59:00Z</dcterms:modified>
</cp:coreProperties>
</file>