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4CA0" w14:textId="1C9DBFCE" w:rsidR="00DB4AA0" w:rsidRDefault="00DB4AA0" w:rsidP="007C3458">
      <w:pPr>
        <w:spacing w:before="100" w:beforeAutospacing="1" w:after="100" w:afterAutospacing="1" w:line="240" w:lineRule="auto"/>
        <w:outlineLvl w:val="1"/>
        <w:rPr>
          <w:rFonts w:ascii="Times New Roman" w:eastAsia="Times New Roman" w:hAnsi="Times New Roman" w:cs="Times New Roman"/>
          <w:b/>
          <w:bCs/>
          <w:kern w:val="0"/>
          <w:sz w:val="36"/>
          <w:szCs w:val="36"/>
          <w:lang w:eastAsia="fr-ML"/>
          <w14:ligatures w14:val="none"/>
        </w:rPr>
      </w:pPr>
      <w:r>
        <w:rPr>
          <w:rFonts w:ascii="Times New Roman" w:eastAsia="Times New Roman" w:hAnsi="Times New Roman" w:cs="Times New Roman"/>
          <w:b/>
          <w:bCs/>
          <w:kern w:val="0"/>
          <w:sz w:val="36"/>
          <w:szCs w:val="36"/>
          <w:lang w:eastAsia="fr-ML"/>
          <w14:ligatures w14:val="none"/>
        </w:rPr>
        <w:t>Autres conditions secondaires de travail</w:t>
      </w:r>
    </w:p>
    <w:p w14:paraId="07943498" w14:textId="01685F3D" w:rsidR="007C3458" w:rsidRPr="00BE08D9" w:rsidRDefault="007C3458" w:rsidP="00BE08D9">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E08D9">
        <w:rPr>
          <w:rFonts w:ascii="Times New Roman" w:eastAsia="Times New Roman" w:hAnsi="Times New Roman" w:cs="Times New Roman"/>
          <w:b/>
          <w:bCs/>
          <w:kern w:val="0"/>
          <w:lang w:eastAsia="fr-ML"/>
          <w14:ligatures w14:val="none"/>
        </w:rPr>
        <w:t>Grille des per diem et frais de mission au Mali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99"/>
        <w:gridCol w:w="1438"/>
        <w:gridCol w:w="1940"/>
        <w:gridCol w:w="3451"/>
      </w:tblGrid>
      <w:tr w:rsidR="007C3458" w:rsidRPr="007C3458" w14:paraId="5EC2741C" w14:textId="77777777" w:rsidTr="00BE08D9">
        <w:trPr>
          <w:tblHeader/>
          <w:tblCellSpacing w:w="15" w:type="dxa"/>
        </w:trPr>
        <w:tc>
          <w:tcPr>
            <w:tcW w:w="0" w:type="auto"/>
            <w:shd w:val="clear" w:color="auto" w:fill="D9D9D9" w:themeFill="background1" w:themeFillShade="D9"/>
            <w:vAlign w:val="center"/>
            <w:hideMark/>
          </w:tcPr>
          <w:p w14:paraId="5BB24F7C"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Type de mission</w:t>
            </w:r>
          </w:p>
        </w:tc>
        <w:tc>
          <w:tcPr>
            <w:tcW w:w="0" w:type="auto"/>
            <w:shd w:val="clear" w:color="auto" w:fill="D9D9D9" w:themeFill="background1" w:themeFillShade="D9"/>
            <w:vAlign w:val="center"/>
            <w:hideMark/>
          </w:tcPr>
          <w:p w14:paraId="62A01E96" w14:textId="77777777" w:rsidR="007C3458" w:rsidRPr="007C3458" w:rsidRDefault="007C3458" w:rsidP="000806F2">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Minimum indicatif</w:t>
            </w:r>
          </w:p>
        </w:tc>
        <w:tc>
          <w:tcPr>
            <w:tcW w:w="0" w:type="auto"/>
            <w:shd w:val="clear" w:color="auto" w:fill="D9D9D9" w:themeFill="background1" w:themeFillShade="D9"/>
            <w:vAlign w:val="center"/>
            <w:hideMark/>
          </w:tcPr>
          <w:p w14:paraId="33C258D4" w14:textId="77777777" w:rsidR="007C3458" w:rsidRPr="007C3458" w:rsidRDefault="007C3458" w:rsidP="000806F2">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Maximum indicatif</w:t>
            </w:r>
          </w:p>
        </w:tc>
        <w:tc>
          <w:tcPr>
            <w:tcW w:w="0" w:type="auto"/>
            <w:shd w:val="clear" w:color="auto" w:fill="D9D9D9" w:themeFill="background1" w:themeFillShade="D9"/>
            <w:vAlign w:val="center"/>
            <w:hideMark/>
          </w:tcPr>
          <w:p w14:paraId="41D68BEA"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Observations</w:t>
            </w:r>
          </w:p>
        </w:tc>
      </w:tr>
      <w:tr w:rsidR="007C3458" w:rsidRPr="007C3458" w14:paraId="264DFCF4" w14:textId="77777777" w:rsidTr="000806F2">
        <w:trPr>
          <w:tblCellSpacing w:w="15" w:type="dxa"/>
        </w:trPr>
        <w:tc>
          <w:tcPr>
            <w:tcW w:w="0" w:type="auto"/>
            <w:vAlign w:val="center"/>
            <w:hideMark/>
          </w:tcPr>
          <w:p w14:paraId="64ED49C9"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Mission locale sans nuitée</w:t>
            </w:r>
          </w:p>
        </w:tc>
        <w:tc>
          <w:tcPr>
            <w:tcW w:w="0" w:type="auto"/>
            <w:vAlign w:val="center"/>
            <w:hideMark/>
          </w:tcPr>
          <w:p w14:paraId="7E348845"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10 000/jour</w:t>
            </w:r>
          </w:p>
        </w:tc>
        <w:tc>
          <w:tcPr>
            <w:tcW w:w="0" w:type="auto"/>
            <w:vAlign w:val="center"/>
            <w:hideMark/>
          </w:tcPr>
          <w:p w14:paraId="405CC09E"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30 000/jour</w:t>
            </w:r>
          </w:p>
        </w:tc>
        <w:tc>
          <w:tcPr>
            <w:tcW w:w="0" w:type="auto"/>
            <w:vAlign w:val="center"/>
            <w:hideMark/>
          </w:tcPr>
          <w:p w14:paraId="4156497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Frais de repas, petits déplacements.</w:t>
            </w:r>
          </w:p>
        </w:tc>
      </w:tr>
      <w:tr w:rsidR="007C3458" w:rsidRPr="007C3458" w14:paraId="3243F1B5" w14:textId="77777777" w:rsidTr="000806F2">
        <w:trPr>
          <w:tblCellSpacing w:w="15" w:type="dxa"/>
        </w:trPr>
        <w:tc>
          <w:tcPr>
            <w:tcW w:w="0" w:type="auto"/>
            <w:vAlign w:val="center"/>
            <w:hideMark/>
          </w:tcPr>
          <w:p w14:paraId="18EDED7E"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Mission dans le même cercle avec longue journée</w:t>
            </w:r>
          </w:p>
        </w:tc>
        <w:tc>
          <w:tcPr>
            <w:tcW w:w="0" w:type="auto"/>
            <w:vAlign w:val="center"/>
            <w:hideMark/>
          </w:tcPr>
          <w:p w14:paraId="7ABCADDF"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15 000/jour</w:t>
            </w:r>
          </w:p>
        </w:tc>
        <w:tc>
          <w:tcPr>
            <w:tcW w:w="0" w:type="auto"/>
            <w:vAlign w:val="center"/>
            <w:hideMark/>
          </w:tcPr>
          <w:p w14:paraId="33673F92"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40 000/jour</w:t>
            </w:r>
          </w:p>
        </w:tc>
        <w:tc>
          <w:tcPr>
            <w:tcW w:w="0" w:type="auto"/>
            <w:vAlign w:val="center"/>
            <w:hideMark/>
          </w:tcPr>
          <w:p w14:paraId="1AFE8BBF"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Pour agents terrain, superviseurs, chauffeurs.</w:t>
            </w:r>
          </w:p>
        </w:tc>
      </w:tr>
      <w:tr w:rsidR="007C3458" w:rsidRPr="007C3458" w14:paraId="03CB71A0" w14:textId="77777777" w:rsidTr="000806F2">
        <w:trPr>
          <w:tblCellSpacing w:w="15" w:type="dxa"/>
        </w:trPr>
        <w:tc>
          <w:tcPr>
            <w:tcW w:w="0" w:type="auto"/>
            <w:vAlign w:val="center"/>
            <w:hideMark/>
          </w:tcPr>
          <w:p w14:paraId="739C85FE"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Mission avec nuitée — chef-lieu de cercle</w:t>
            </w:r>
          </w:p>
        </w:tc>
        <w:tc>
          <w:tcPr>
            <w:tcW w:w="0" w:type="auto"/>
            <w:vAlign w:val="center"/>
            <w:hideMark/>
          </w:tcPr>
          <w:p w14:paraId="56CD47ED"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25 000/jour</w:t>
            </w:r>
          </w:p>
        </w:tc>
        <w:tc>
          <w:tcPr>
            <w:tcW w:w="0" w:type="auto"/>
            <w:vAlign w:val="center"/>
            <w:hideMark/>
          </w:tcPr>
          <w:p w14:paraId="1C4D233F"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75 000/jour</w:t>
            </w:r>
          </w:p>
        </w:tc>
        <w:tc>
          <w:tcPr>
            <w:tcW w:w="0" w:type="auto"/>
            <w:vAlign w:val="center"/>
            <w:hideMark/>
          </w:tcPr>
          <w:p w14:paraId="564DDAB0"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Hébergement simple + repas.</w:t>
            </w:r>
          </w:p>
        </w:tc>
      </w:tr>
      <w:tr w:rsidR="007C3458" w:rsidRPr="007C3458" w14:paraId="1B3F4304" w14:textId="77777777" w:rsidTr="000806F2">
        <w:trPr>
          <w:tblCellSpacing w:w="15" w:type="dxa"/>
        </w:trPr>
        <w:tc>
          <w:tcPr>
            <w:tcW w:w="0" w:type="auto"/>
            <w:vAlign w:val="center"/>
            <w:hideMark/>
          </w:tcPr>
          <w:p w14:paraId="2ED2B8E1"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Mission avec nuitée — chef-lieu de région</w:t>
            </w:r>
          </w:p>
        </w:tc>
        <w:tc>
          <w:tcPr>
            <w:tcW w:w="0" w:type="auto"/>
            <w:vAlign w:val="center"/>
            <w:hideMark/>
          </w:tcPr>
          <w:p w14:paraId="650B5A97"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40 000/jour</w:t>
            </w:r>
          </w:p>
        </w:tc>
        <w:tc>
          <w:tcPr>
            <w:tcW w:w="0" w:type="auto"/>
            <w:vAlign w:val="center"/>
            <w:hideMark/>
          </w:tcPr>
          <w:p w14:paraId="7F9F3E4D"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125 000/jour</w:t>
            </w:r>
          </w:p>
        </w:tc>
        <w:tc>
          <w:tcPr>
            <w:tcW w:w="0" w:type="auto"/>
            <w:vAlign w:val="center"/>
            <w:hideMark/>
          </w:tcPr>
          <w:p w14:paraId="1B25FBF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Selon ville, hôtel, niveau du poste.</w:t>
            </w:r>
          </w:p>
        </w:tc>
      </w:tr>
      <w:tr w:rsidR="007C3458" w:rsidRPr="007C3458" w14:paraId="7B9985A8" w14:textId="77777777" w:rsidTr="000806F2">
        <w:trPr>
          <w:tblCellSpacing w:w="15" w:type="dxa"/>
        </w:trPr>
        <w:tc>
          <w:tcPr>
            <w:tcW w:w="0" w:type="auto"/>
            <w:vAlign w:val="center"/>
            <w:hideMark/>
          </w:tcPr>
          <w:p w14:paraId="64FAAA98"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Mission à Bamako pour personnel venant des régions</w:t>
            </w:r>
          </w:p>
        </w:tc>
        <w:tc>
          <w:tcPr>
            <w:tcW w:w="0" w:type="auto"/>
            <w:vAlign w:val="center"/>
            <w:hideMark/>
          </w:tcPr>
          <w:p w14:paraId="7F6F879F"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50 000/jour</w:t>
            </w:r>
          </w:p>
        </w:tc>
        <w:tc>
          <w:tcPr>
            <w:tcW w:w="0" w:type="auto"/>
            <w:vAlign w:val="center"/>
            <w:hideMark/>
          </w:tcPr>
          <w:p w14:paraId="74B2C902"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150 000/jour</w:t>
            </w:r>
          </w:p>
        </w:tc>
        <w:tc>
          <w:tcPr>
            <w:tcW w:w="0" w:type="auto"/>
            <w:vAlign w:val="center"/>
            <w:hideMark/>
          </w:tcPr>
          <w:p w14:paraId="09D6417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Hébergement plus coûteux.</w:t>
            </w:r>
          </w:p>
        </w:tc>
      </w:tr>
      <w:tr w:rsidR="007C3458" w:rsidRPr="007C3458" w14:paraId="062229D3" w14:textId="77777777" w:rsidTr="000806F2">
        <w:trPr>
          <w:tblCellSpacing w:w="15" w:type="dxa"/>
        </w:trPr>
        <w:tc>
          <w:tcPr>
            <w:tcW w:w="0" w:type="auto"/>
            <w:vAlign w:val="center"/>
            <w:hideMark/>
          </w:tcPr>
          <w:p w14:paraId="4BA976AA"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Mission nationale haut niveau / bailleur</w:t>
            </w:r>
          </w:p>
        </w:tc>
        <w:tc>
          <w:tcPr>
            <w:tcW w:w="0" w:type="auto"/>
            <w:vAlign w:val="center"/>
            <w:hideMark/>
          </w:tcPr>
          <w:p w14:paraId="3F3A42AE"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75 000/jour</w:t>
            </w:r>
          </w:p>
        </w:tc>
        <w:tc>
          <w:tcPr>
            <w:tcW w:w="0" w:type="auto"/>
            <w:vAlign w:val="center"/>
            <w:hideMark/>
          </w:tcPr>
          <w:p w14:paraId="391CEEC5"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200 000/jour</w:t>
            </w:r>
          </w:p>
        </w:tc>
        <w:tc>
          <w:tcPr>
            <w:tcW w:w="0" w:type="auto"/>
            <w:vAlign w:val="center"/>
            <w:hideMark/>
          </w:tcPr>
          <w:p w14:paraId="2600C21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Experts, coordination, représentants institutionnels.</w:t>
            </w:r>
          </w:p>
        </w:tc>
      </w:tr>
      <w:tr w:rsidR="007C3458" w:rsidRPr="007C3458" w14:paraId="436AB78D" w14:textId="77777777" w:rsidTr="000806F2">
        <w:trPr>
          <w:tblCellSpacing w:w="15" w:type="dxa"/>
        </w:trPr>
        <w:tc>
          <w:tcPr>
            <w:tcW w:w="0" w:type="auto"/>
            <w:vAlign w:val="center"/>
            <w:hideMark/>
          </w:tcPr>
          <w:p w14:paraId="67AB2BBD"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Mission internationale Mali selon barème bailleur</w:t>
            </w:r>
          </w:p>
        </w:tc>
        <w:tc>
          <w:tcPr>
            <w:tcW w:w="0" w:type="auto"/>
            <w:vAlign w:val="center"/>
            <w:hideMark/>
          </w:tcPr>
          <w:p w14:paraId="2CB9D252"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Selon bailleur</w:t>
            </w:r>
          </w:p>
        </w:tc>
        <w:tc>
          <w:tcPr>
            <w:tcW w:w="0" w:type="auto"/>
            <w:vAlign w:val="center"/>
            <w:hideMark/>
          </w:tcPr>
          <w:p w14:paraId="6FC65367"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Jusqu’à env. 101 700/jour ou plus</w:t>
            </w:r>
          </w:p>
        </w:tc>
        <w:tc>
          <w:tcPr>
            <w:tcW w:w="0" w:type="auto"/>
            <w:vAlign w:val="center"/>
            <w:hideMark/>
          </w:tcPr>
          <w:p w14:paraId="267A786D" w14:textId="01917065"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 xml:space="preserve">Le barème UE Mali est de 155 EUR/jour, soit environ 101 700 FCFA. </w:t>
            </w:r>
            <w:r w:rsidR="00E71CFB">
              <w:rPr>
                <w:rFonts w:ascii="Times New Roman" w:eastAsia="Times New Roman" w:hAnsi="Times New Roman" w:cs="Times New Roman"/>
                <w:kern w:val="0"/>
                <w:lang w:eastAsia="fr-ML"/>
                <w14:ligatures w14:val="none"/>
              </w:rPr>
              <w:t xml:space="preserve"> </w:t>
            </w:r>
          </w:p>
        </w:tc>
      </w:tr>
    </w:tbl>
    <w:p w14:paraId="701080C6" w14:textId="715BE92E" w:rsidR="007C3458" w:rsidRPr="00BE08D9" w:rsidRDefault="007C3458" w:rsidP="00BE08D9">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E08D9">
        <w:rPr>
          <w:rFonts w:ascii="Times New Roman" w:eastAsia="Times New Roman" w:hAnsi="Times New Roman" w:cs="Times New Roman"/>
          <w:b/>
          <w:bCs/>
          <w:kern w:val="0"/>
          <w:lang w:eastAsia="fr-ML"/>
          <w14:ligatures w14:val="none"/>
        </w:rPr>
        <w:t>Proposition par niveau de poste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5"/>
        <w:gridCol w:w="1302"/>
        <w:gridCol w:w="1767"/>
        <w:gridCol w:w="1683"/>
        <w:gridCol w:w="1105"/>
        <w:gridCol w:w="1336"/>
      </w:tblGrid>
      <w:tr w:rsidR="007C3458" w:rsidRPr="007C3458" w14:paraId="6DE0A7B3" w14:textId="77777777" w:rsidTr="00BE08D9">
        <w:trPr>
          <w:tblHeader/>
          <w:tblCellSpacing w:w="15" w:type="dxa"/>
        </w:trPr>
        <w:tc>
          <w:tcPr>
            <w:tcW w:w="0" w:type="auto"/>
            <w:shd w:val="clear" w:color="auto" w:fill="D9D9D9" w:themeFill="background1" w:themeFillShade="D9"/>
            <w:vAlign w:val="center"/>
            <w:hideMark/>
          </w:tcPr>
          <w:p w14:paraId="442922FE"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Niveau de poste</w:t>
            </w:r>
          </w:p>
        </w:tc>
        <w:tc>
          <w:tcPr>
            <w:tcW w:w="0" w:type="auto"/>
            <w:shd w:val="clear" w:color="auto" w:fill="D9D9D9" w:themeFill="background1" w:themeFillShade="D9"/>
            <w:vAlign w:val="center"/>
            <w:hideMark/>
          </w:tcPr>
          <w:p w14:paraId="793035DF"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Transport</w:t>
            </w:r>
          </w:p>
        </w:tc>
        <w:tc>
          <w:tcPr>
            <w:tcW w:w="0" w:type="auto"/>
            <w:shd w:val="clear" w:color="auto" w:fill="D9D9D9" w:themeFill="background1" w:themeFillShade="D9"/>
            <w:vAlign w:val="center"/>
            <w:hideMark/>
          </w:tcPr>
          <w:p w14:paraId="498FB6C7"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Communication</w:t>
            </w:r>
          </w:p>
        </w:tc>
        <w:tc>
          <w:tcPr>
            <w:tcW w:w="0" w:type="auto"/>
            <w:shd w:val="clear" w:color="auto" w:fill="D9D9D9" w:themeFill="background1" w:themeFillShade="D9"/>
            <w:vAlign w:val="center"/>
            <w:hideMark/>
          </w:tcPr>
          <w:p w14:paraId="2963D96B"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Responsabilité</w:t>
            </w:r>
          </w:p>
        </w:tc>
        <w:tc>
          <w:tcPr>
            <w:tcW w:w="0" w:type="auto"/>
            <w:shd w:val="clear" w:color="auto" w:fill="D9D9D9" w:themeFill="background1" w:themeFillShade="D9"/>
            <w:vAlign w:val="center"/>
            <w:hideMark/>
          </w:tcPr>
          <w:p w14:paraId="7698B1A3" w14:textId="77777777" w:rsidR="007C3458" w:rsidRPr="007C3458" w:rsidRDefault="007C3458" w:rsidP="00F35905">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Terrain / risque</w:t>
            </w:r>
          </w:p>
        </w:tc>
        <w:tc>
          <w:tcPr>
            <w:tcW w:w="0" w:type="auto"/>
            <w:shd w:val="clear" w:color="auto" w:fill="D9D9D9" w:themeFill="background1" w:themeFillShade="D9"/>
            <w:vAlign w:val="center"/>
            <w:hideMark/>
          </w:tcPr>
          <w:p w14:paraId="5AE3BD43" w14:textId="77777777" w:rsidR="007C3458" w:rsidRPr="007C3458" w:rsidRDefault="007C3458" w:rsidP="00F35905">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Logement</w:t>
            </w:r>
          </w:p>
        </w:tc>
      </w:tr>
      <w:tr w:rsidR="007C3458" w:rsidRPr="007C3458" w14:paraId="57E07CD9" w14:textId="77777777" w:rsidTr="00BE08D9">
        <w:trPr>
          <w:tblCellSpacing w:w="15" w:type="dxa"/>
        </w:trPr>
        <w:tc>
          <w:tcPr>
            <w:tcW w:w="0" w:type="auto"/>
            <w:vAlign w:val="center"/>
            <w:hideMark/>
          </w:tcPr>
          <w:p w14:paraId="5E8E819A"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Personnel support : gardien, agent d’entretien, coursier</w:t>
            </w:r>
          </w:p>
        </w:tc>
        <w:tc>
          <w:tcPr>
            <w:tcW w:w="0" w:type="auto"/>
            <w:vAlign w:val="center"/>
            <w:hideMark/>
          </w:tcPr>
          <w:p w14:paraId="1C0EC94A"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50 000</w:t>
            </w:r>
          </w:p>
        </w:tc>
        <w:tc>
          <w:tcPr>
            <w:tcW w:w="0" w:type="auto"/>
            <w:vAlign w:val="center"/>
            <w:hideMark/>
          </w:tcPr>
          <w:p w14:paraId="7E4CD546"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5 000 – 15 000</w:t>
            </w:r>
          </w:p>
        </w:tc>
        <w:tc>
          <w:tcPr>
            <w:tcW w:w="0" w:type="auto"/>
            <w:vAlign w:val="center"/>
            <w:hideMark/>
          </w:tcPr>
          <w:p w14:paraId="649EE3E0"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c>
          <w:tcPr>
            <w:tcW w:w="0" w:type="auto"/>
            <w:vAlign w:val="center"/>
            <w:hideMark/>
          </w:tcPr>
          <w:p w14:paraId="3E98F58C"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 – 50 000</w:t>
            </w:r>
          </w:p>
        </w:tc>
        <w:tc>
          <w:tcPr>
            <w:tcW w:w="0" w:type="auto"/>
            <w:vAlign w:val="center"/>
            <w:hideMark/>
          </w:tcPr>
          <w:p w14:paraId="0D10C84A"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r>
      <w:tr w:rsidR="007C3458" w:rsidRPr="007C3458" w14:paraId="49368430" w14:textId="77777777" w:rsidTr="00BE08D9">
        <w:trPr>
          <w:tblCellSpacing w:w="15" w:type="dxa"/>
        </w:trPr>
        <w:tc>
          <w:tcPr>
            <w:tcW w:w="0" w:type="auto"/>
            <w:vAlign w:val="center"/>
            <w:hideMark/>
          </w:tcPr>
          <w:p w14:paraId="5A2272FD"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Chauffeur / logisticien terrain</w:t>
            </w:r>
          </w:p>
        </w:tc>
        <w:tc>
          <w:tcPr>
            <w:tcW w:w="0" w:type="auto"/>
            <w:vAlign w:val="center"/>
            <w:hideMark/>
          </w:tcPr>
          <w:p w14:paraId="76A22BCC"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100 000</w:t>
            </w:r>
          </w:p>
        </w:tc>
        <w:tc>
          <w:tcPr>
            <w:tcW w:w="0" w:type="auto"/>
            <w:vAlign w:val="center"/>
            <w:hideMark/>
          </w:tcPr>
          <w:p w14:paraId="467733C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 – 40 000</w:t>
            </w:r>
          </w:p>
        </w:tc>
        <w:tc>
          <w:tcPr>
            <w:tcW w:w="0" w:type="auto"/>
            <w:vAlign w:val="center"/>
            <w:hideMark/>
          </w:tcPr>
          <w:p w14:paraId="660A777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75 000</w:t>
            </w:r>
          </w:p>
        </w:tc>
        <w:tc>
          <w:tcPr>
            <w:tcW w:w="0" w:type="auto"/>
            <w:vAlign w:val="center"/>
            <w:hideMark/>
          </w:tcPr>
          <w:p w14:paraId="3A95FB1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30 000 – 150 000</w:t>
            </w:r>
          </w:p>
        </w:tc>
        <w:tc>
          <w:tcPr>
            <w:tcW w:w="0" w:type="auto"/>
            <w:vAlign w:val="center"/>
            <w:hideMark/>
          </w:tcPr>
          <w:p w14:paraId="26CE08DB"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r>
      <w:tr w:rsidR="007C3458" w:rsidRPr="007C3458" w14:paraId="36789F62" w14:textId="77777777" w:rsidTr="00BE08D9">
        <w:trPr>
          <w:tblCellSpacing w:w="15" w:type="dxa"/>
        </w:trPr>
        <w:tc>
          <w:tcPr>
            <w:tcW w:w="0" w:type="auto"/>
            <w:vAlign w:val="center"/>
            <w:hideMark/>
          </w:tcPr>
          <w:p w14:paraId="4B79FBFB"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Assistant administratif / comptable / RH</w:t>
            </w:r>
          </w:p>
        </w:tc>
        <w:tc>
          <w:tcPr>
            <w:tcW w:w="0" w:type="auto"/>
            <w:vAlign w:val="center"/>
            <w:hideMark/>
          </w:tcPr>
          <w:p w14:paraId="21C49E28"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100 000</w:t>
            </w:r>
          </w:p>
        </w:tc>
        <w:tc>
          <w:tcPr>
            <w:tcW w:w="0" w:type="auto"/>
            <w:vAlign w:val="center"/>
            <w:hideMark/>
          </w:tcPr>
          <w:p w14:paraId="0EF4336F"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15 000 – 50 000</w:t>
            </w:r>
          </w:p>
        </w:tc>
        <w:tc>
          <w:tcPr>
            <w:tcW w:w="0" w:type="auto"/>
            <w:vAlign w:val="center"/>
            <w:hideMark/>
          </w:tcPr>
          <w:p w14:paraId="4965E711"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100 000</w:t>
            </w:r>
          </w:p>
        </w:tc>
        <w:tc>
          <w:tcPr>
            <w:tcW w:w="0" w:type="auto"/>
            <w:vAlign w:val="center"/>
            <w:hideMark/>
          </w:tcPr>
          <w:p w14:paraId="655E446D"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100 000</w:t>
            </w:r>
          </w:p>
        </w:tc>
        <w:tc>
          <w:tcPr>
            <w:tcW w:w="0" w:type="auto"/>
            <w:vAlign w:val="center"/>
            <w:hideMark/>
          </w:tcPr>
          <w:p w14:paraId="6C73EDD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200 000</w:t>
            </w:r>
          </w:p>
        </w:tc>
      </w:tr>
      <w:tr w:rsidR="007C3458" w:rsidRPr="007C3458" w14:paraId="33DB8E02" w14:textId="77777777" w:rsidTr="00BE08D9">
        <w:trPr>
          <w:tblCellSpacing w:w="15" w:type="dxa"/>
        </w:trPr>
        <w:tc>
          <w:tcPr>
            <w:tcW w:w="0" w:type="auto"/>
            <w:vAlign w:val="center"/>
            <w:hideMark/>
          </w:tcPr>
          <w:p w14:paraId="4C874EB0"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Agent terrain / animateur communautaire</w:t>
            </w:r>
          </w:p>
        </w:tc>
        <w:tc>
          <w:tcPr>
            <w:tcW w:w="0" w:type="auto"/>
            <w:vAlign w:val="center"/>
            <w:hideMark/>
          </w:tcPr>
          <w:p w14:paraId="7DE298D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120 000</w:t>
            </w:r>
          </w:p>
        </w:tc>
        <w:tc>
          <w:tcPr>
            <w:tcW w:w="0" w:type="auto"/>
            <w:vAlign w:val="center"/>
            <w:hideMark/>
          </w:tcPr>
          <w:p w14:paraId="790E6750"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60 000</w:t>
            </w:r>
          </w:p>
        </w:tc>
        <w:tc>
          <w:tcPr>
            <w:tcW w:w="0" w:type="auto"/>
            <w:vAlign w:val="center"/>
            <w:hideMark/>
          </w:tcPr>
          <w:p w14:paraId="389E67F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100 000</w:t>
            </w:r>
          </w:p>
        </w:tc>
        <w:tc>
          <w:tcPr>
            <w:tcW w:w="0" w:type="auto"/>
            <w:vAlign w:val="center"/>
            <w:hideMark/>
          </w:tcPr>
          <w:p w14:paraId="30074AF8"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250 000</w:t>
            </w:r>
          </w:p>
        </w:tc>
        <w:tc>
          <w:tcPr>
            <w:tcW w:w="0" w:type="auto"/>
            <w:vAlign w:val="center"/>
            <w:hideMark/>
          </w:tcPr>
          <w:p w14:paraId="22D3D693"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250 000</w:t>
            </w:r>
          </w:p>
        </w:tc>
      </w:tr>
      <w:tr w:rsidR="007C3458" w:rsidRPr="007C3458" w14:paraId="7E03032D" w14:textId="77777777" w:rsidTr="00BE08D9">
        <w:trPr>
          <w:tblCellSpacing w:w="15" w:type="dxa"/>
        </w:trPr>
        <w:tc>
          <w:tcPr>
            <w:tcW w:w="0" w:type="auto"/>
            <w:vAlign w:val="center"/>
            <w:hideMark/>
          </w:tcPr>
          <w:p w14:paraId="08E3BCF2"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Superviseur / chargé de projet</w:t>
            </w:r>
          </w:p>
        </w:tc>
        <w:tc>
          <w:tcPr>
            <w:tcW w:w="0" w:type="auto"/>
            <w:vAlign w:val="center"/>
            <w:hideMark/>
          </w:tcPr>
          <w:p w14:paraId="23D437B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c>
          <w:tcPr>
            <w:tcW w:w="0" w:type="auto"/>
            <w:vAlign w:val="center"/>
            <w:hideMark/>
          </w:tcPr>
          <w:p w14:paraId="1F69B92D"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100 000</w:t>
            </w:r>
          </w:p>
        </w:tc>
        <w:tc>
          <w:tcPr>
            <w:tcW w:w="0" w:type="auto"/>
            <w:vAlign w:val="center"/>
            <w:hideMark/>
          </w:tcPr>
          <w:p w14:paraId="35F1C372"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c>
          <w:tcPr>
            <w:tcW w:w="0" w:type="auto"/>
            <w:vAlign w:val="center"/>
            <w:hideMark/>
          </w:tcPr>
          <w:p w14:paraId="16E3CCED"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350 000</w:t>
            </w:r>
          </w:p>
        </w:tc>
        <w:tc>
          <w:tcPr>
            <w:tcW w:w="0" w:type="auto"/>
            <w:vAlign w:val="center"/>
            <w:hideMark/>
          </w:tcPr>
          <w:p w14:paraId="3C3951C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400 000</w:t>
            </w:r>
          </w:p>
        </w:tc>
      </w:tr>
      <w:tr w:rsidR="007C3458" w:rsidRPr="007C3458" w14:paraId="076DD361" w14:textId="77777777" w:rsidTr="00BE08D9">
        <w:trPr>
          <w:tblCellSpacing w:w="15" w:type="dxa"/>
        </w:trPr>
        <w:tc>
          <w:tcPr>
            <w:tcW w:w="0" w:type="auto"/>
            <w:vAlign w:val="center"/>
            <w:hideMark/>
          </w:tcPr>
          <w:p w14:paraId="549DC4EA"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Coordinateur / chef d’antenne / RAF</w:t>
            </w:r>
          </w:p>
        </w:tc>
        <w:tc>
          <w:tcPr>
            <w:tcW w:w="0" w:type="auto"/>
            <w:vAlign w:val="center"/>
            <w:hideMark/>
          </w:tcPr>
          <w:p w14:paraId="439830AE"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c>
          <w:tcPr>
            <w:tcW w:w="0" w:type="auto"/>
            <w:vAlign w:val="center"/>
            <w:hideMark/>
          </w:tcPr>
          <w:p w14:paraId="40905DB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c>
          <w:tcPr>
            <w:tcW w:w="0" w:type="auto"/>
            <w:vAlign w:val="center"/>
            <w:hideMark/>
          </w:tcPr>
          <w:p w14:paraId="7D686C3A"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200 000 – 500 000</w:t>
            </w:r>
          </w:p>
        </w:tc>
        <w:tc>
          <w:tcPr>
            <w:tcW w:w="0" w:type="auto"/>
            <w:vAlign w:val="center"/>
            <w:hideMark/>
          </w:tcPr>
          <w:p w14:paraId="2A0CEE1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500 000</w:t>
            </w:r>
          </w:p>
        </w:tc>
        <w:tc>
          <w:tcPr>
            <w:tcW w:w="0" w:type="auto"/>
            <w:vAlign w:val="center"/>
            <w:hideMark/>
          </w:tcPr>
          <w:p w14:paraId="4D1706D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250 000 – 750 000</w:t>
            </w:r>
          </w:p>
        </w:tc>
      </w:tr>
      <w:tr w:rsidR="007C3458" w:rsidRPr="007C3458" w14:paraId="378A2876" w14:textId="77777777" w:rsidTr="00BE08D9">
        <w:trPr>
          <w:tblCellSpacing w:w="15" w:type="dxa"/>
        </w:trPr>
        <w:tc>
          <w:tcPr>
            <w:tcW w:w="0" w:type="auto"/>
            <w:vAlign w:val="center"/>
            <w:hideMark/>
          </w:tcPr>
          <w:p w14:paraId="1B52D3FB"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Directeur projet / expert senior</w:t>
            </w:r>
          </w:p>
        </w:tc>
        <w:tc>
          <w:tcPr>
            <w:tcW w:w="0" w:type="auto"/>
            <w:vAlign w:val="center"/>
            <w:hideMark/>
          </w:tcPr>
          <w:p w14:paraId="539B104F"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300 000</w:t>
            </w:r>
          </w:p>
        </w:tc>
        <w:tc>
          <w:tcPr>
            <w:tcW w:w="0" w:type="auto"/>
            <w:vAlign w:val="center"/>
            <w:hideMark/>
          </w:tcPr>
          <w:p w14:paraId="7ECD958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c>
          <w:tcPr>
            <w:tcW w:w="0" w:type="auto"/>
            <w:vAlign w:val="center"/>
            <w:hideMark/>
          </w:tcPr>
          <w:p w14:paraId="2FEDDB98"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 1 000 000</w:t>
            </w:r>
          </w:p>
        </w:tc>
        <w:tc>
          <w:tcPr>
            <w:tcW w:w="0" w:type="auto"/>
            <w:vAlign w:val="center"/>
            <w:hideMark/>
          </w:tcPr>
          <w:p w14:paraId="530E2CC3"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750 000</w:t>
            </w:r>
          </w:p>
        </w:tc>
        <w:tc>
          <w:tcPr>
            <w:tcW w:w="0" w:type="auto"/>
            <w:vAlign w:val="center"/>
            <w:hideMark/>
          </w:tcPr>
          <w:p w14:paraId="61D806CF"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400 000 – 1 500 000</w:t>
            </w:r>
          </w:p>
        </w:tc>
      </w:tr>
    </w:tbl>
    <w:p w14:paraId="2E0E7910" w14:textId="77777777" w:rsidR="00B6004D" w:rsidRPr="00B6004D" w:rsidRDefault="00B6004D" w:rsidP="00B6004D">
      <w:p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p>
    <w:p w14:paraId="4FDBDD72" w14:textId="77777777" w:rsidR="00B6004D" w:rsidRDefault="00B6004D">
      <w:pPr>
        <w:rPr>
          <w:rFonts w:ascii="Times New Roman" w:eastAsia="Times New Roman" w:hAnsi="Times New Roman" w:cs="Times New Roman"/>
          <w:b/>
          <w:bCs/>
          <w:kern w:val="0"/>
          <w:lang w:eastAsia="fr-ML"/>
          <w14:ligatures w14:val="none"/>
        </w:rPr>
      </w:pPr>
      <w:r>
        <w:rPr>
          <w:rFonts w:ascii="Times New Roman" w:eastAsia="Times New Roman" w:hAnsi="Times New Roman" w:cs="Times New Roman"/>
          <w:b/>
          <w:bCs/>
          <w:kern w:val="0"/>
          <w:lang w:eastAsia="fr-ML"/>
          <w14:ligatures w14:val="none"/>
        </w:rPr>
        <w:br w:type="page"/>
      </w:r>
    </w:p>
    <w:p w14:paraId="6C63DE62" w14:textId="395F810E" w:rsidR="00B6004D" w:rsidRPr="00700DDD" w:rsidRDefault="007C3458" w:rsidP="00B6004D">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6004D">
        <w:rPr>
          <w:rFonts w:ascii="Times New Roman" w:eastAsia="Times New Roman" w:hAnsi="Times New Roman" w:cs="Times New Roman"/>
          <w:b/>
          <w:bCs/>
          <w:kern w:val="0"/>
          <w:lang w:eastAsia="fr-ML"/>
          <w14:ligatures w14:val="none"/>
        </w:rPr>
        <w:lastRenderedPageBreak/>
        <w:t>Grille spéciale zones difficiles ou humanitaires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5"/>
        <w:gridCol w:w="5728"/>
      </w:tblGrid>
      <w:tr w:rsidR="007C3458" w:rsidRPr="007C3458" w14:paraId="137BE311" w14:textId="77777777" w:rsidTr="0008760B">
        <w:trPr>
          <w:tblHeader/>
          <w:tblCellSpacing w:w="15" w:type="dxa"/>
        </w:trPr>
        <w:tc>
          <w:tcPr>
            <w:tcW w:w="0" w:type="auto"/>
            <w:shd w:val="clear" w:color="auto" w:fill="D9D9D9" w:themeFill="background1" w:themeFillShade="D9"/>
            <w:vAlign w:val="center"/>
            <w:hideMark/>
          </w:tcPr>
          <w:p w14:paraId="71FA8FB5" w14:textId="77777777" w:rsidR="007C3458" w:rsidRPr="007C3458" w:rsidRDefault="007C3458" w:rsidP="0008760B">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Niveau de risque / difficulté</w:t>
            </w:r>
          </w:p>
        </w:tc>
        <w:tc>
          <w:tcPr>
            <w:tcW w:w="0" w:type="auto"/>
            <w:shd w:val="clear" w:color="auto" w:fill="D9D9D9" w:themeFill="background1" w:themeFillShade="D9"/>
            <w:vAlign w:val="center"/>
            <w:hideMark/>
          </w:tcPr>
          <w:p w14:paraId="3467F702" w14:textId="77777777" w:rsidR="007C3458" w:rsidRPr="007C3458" w:rsidRDefault="007C3458" w:rsidP="0008760B">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Prime recommandée</w:t>
            </w:r>
          </w:p>
        </w:tc>
      </w:tr>
      <w:tr w:rsidR="007C3458" w:rsidRPr="007C3458" w14:paraId="784B2F7C" w14:textId="77777777" w:rsidTr="00943813">
        <w:trPr>
          <w:tblCellSpacing w:w="15" w:type="dxa"/>
        </w:trPr>
        <w:tc>
          <w:tcPr>
            <w:tcW w:w="0" w:type="auto"/>
            <w:vAlign w:val="center"/>
            <w:hideMark/>
          </w:tcPr>
          <w:p w14:paraId="12C2C6C4"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Zone normale</w:t>
            </w:r>
          </w:p>
        </w:tc>
        <w:tc>
          <w:tcPr>
            <w:tcW w:w="0" w:type="auto"/>
            <w:vAlign w:val="center"/>
            <w:hideMark/>
          </w:tcPr>
          <w:p w14:paraId="554FFA8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0 à 50 000 FCFA/mois</w:t>
            </w:r>
          </w:p>
        </w:tc>
      </w:tr>
      <w:tr w:rsidR="007C3458" w:rsidRPr="007C3458" w14:paraId="1428C272" w14:textId="77777777" w:rsidTr="00943813">
        <w:trPr>
          <w:tblCellSpacing w:w="15" w:type="dxa"/>
        </w:trPr>
        <w:tc>
          <w:tcPr>
            <w:tcW w:w="0" w:type="auto"/>
            <w:vAlign w:val="center"/>
            <w:hideMark/>
          </w:tcPr>
          <w:p w14:paraId="7769A074"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Zone rurale éloignée</w:t>
            </w:r>
          </w:p>
        </w:tc>
        <w:tc>
          <w:tcPr>
            <w:tcW w:w="0" w:type="auto"/>
            <w:vAlign w:val="center"/>
            <w:hideMark/>
          </w:tcPr>
          <w:p w14:paraId="2A3D7E73"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à 150 000 FCFA/mois</w:t>
            </w:r>
          </w:p>
        </w:tc>
      </w:tr>
      <w:tr w:rsidR="007C3458" w:rsidRPr="007C3458" w14:paraId="3D9DB1A2" w14:textId="77777777" w:rsidTr="00943813">
        <w:trPr>
          <w:tblCellSpacing w:w="15" w:type="dxa"/>
        </w:trPr>
        <w:tc>
          <w:tcPr>
            <w:tcW w:w="0" w:type="auto"/>
            <w:vAlign w:val="center"/>
            <w:hideMark/>
          </w:tcPr>
          <w:p w14:paraId="7AB83985"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Zone à accès difficile</w:t>
            </w:r>
          </w:p>
        </w:tc>
        <w:tc>
          <w:tcPr>
            <w:tcW w:w="0" w:type="auto"/>
            <w:vAlign w:val="center"/>
            <w:hideMark/>
          </w:tcPr>
          <w:p w14:paraId="0883A6A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à 300 000 FCFA/mois</w:t>
            </w:r>
          </w:p>
        </w:tc>
      </w:tr>
      <w:tr w:rsidR="007C3458" w:rsidRPr="007C3458" w14:paraId="4F66F6FB" w14:textId="77777777" w:rsidTr="00943813">
        <w:trPr>
          <w:tblCellSpacing w:w="15" w:type="dxa"/>
        </w:trPr>
        <w:tc>
          <w:tcPr>
            <w:tcW w:w="0" w:type="auto"/>
            <w:vAlign w:val="center"/>
            <w:hideMark/>
          </w:tcPr>
          <w:p w14:paraId="65B46093"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Zone humanitaire sensible</w:t>
            </w:r>
          </w:p>
        </w:tc>
        <w:tc>
          <w:tcPr>
            <w:tcW w:w="0" w:type="auto"/>
            <w:vAlign w:val="center"/>
            <w:hideMark/>
          </w:tcPr>
          <w:p w14:paraId="53E9E79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200 000 à 500 000 FCFA/mois</w:t>
            </w:r>
          </w:p>
        </w:tc>
      </w:tr>
      <w:tr w:rsidR="007C3458" w:rsidRPr="007C3458" w14:paraId="0759C13F" w14:textId="77777777" w:rsidTr="00943813">
        <w:trPr>
          <w:tblCellSpacing w:w="15" w:type="dxa"/>
        </w:trPr>
        <w:tc>
          <w:tcPr>
            <w:tcW w:w="0" w:type="auto"/>
            <w:vAlign w:val="center"/>
            <w:hideMark/>
          </w:tcPr>
          <w:p w14:paraId="3C1DD493"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Zone à risque élevé</w:t>
            </w:r>
          </w:p>
        </w:tc>
        <w:tc>
          <w:tcPr>
            <w:tcW w:w="0" w:type="auto"/>
            <w:vAlign w:val="center"/>
            <w:hideMark/>
          </w:tcPr>
          <w:p w14:paraId="5F70D9A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à 750 000 FCFA/mois</w:t>
            </w:r>
          </w:p>
        </w:tc>
      </w:tr>
      <w:tr w:rsidR="007C3458" w:rsidRPr="007C3458" w14:paraId="0B190220" w14:textId="77777777" w:rsidTr="00943813">
        <w:trPr>
          <w:tblCellSpacing w:w="15" w:type="dxa"/>
        </w:trPr>
        <w:tc>
          <w:tcPr>
            <w:tcW w:w="0" w:type="auto"/>
            <w:vAlign w:val="center"/>
            <w:hideMark/>
          </w:tcPr>
          <w:p w14:paraId="19573381"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Mission ponctuelle en zone rouge</w:t>
            </w:r>
          </w:p>
        </w:tc>
        <w:tc>
          <w:tcPr>
            <w:tcW w:w="0" w:type="auto"/>
            <w:vAlign w:val="center"/>
            <w:hideMark/>
          </w:tcPr>
          <w:p w14:paraId="415F9662"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Prime journalière spéciale de 25 000 à 100 000 FCFA/jour</w:t>
            </w:r>
          </w:p>
        </w:tc>
      </w:tr>
    </w:tbl>
    <w:p w14:paraId="597334E7" w14:textId="4CEAE9F2" w:rsidR="007C3458" w:rsidRPr="00700DDD" w:rsidRDefault="007C3458" w:rsidP="00700DDD">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700DDD">
        <w:rPr>
          <w:rFonts w:ascii="Times New Roman" w:eastAsia="Times New Roman" w:hAnsi="Times New Roman" w:cs="Times New Roman"/>
          <w:b/>
          <w:bCs/>
          <w:kern w:val="0"/>
          <w:lang w:eastAsia="fr-ML"/>
          <w14:ligatures w14:val="none"/>
        </w:rPr>
        <w:t>Conditions recommandées d’attribution</w:t>
      </w:r>
    </w:p>
    <w:p w14:paraId="33C1735C" w14:textId="77777777" w:rsidR="007C3458" w:rsidRPr="007C3458" w:rsidRDefault="007C3458" w:rsidP="007C3458">
      <w:pPr>
        <w:spacing w:before="100" w:beforeAutospacing="1" w:after="100" w:afterAutospacing="1"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 xml:space="preserve">Pour éviter les abus ou les contestations, chaque prime devrait être encadrée dans un </w:t>
      </w:r>
      <w:r w:rsidRPr="007C3458">
        <w:rPr>
          <w:rFonts w:ascii="Times New Roman" w:eastAsia="Times New Roman" w:hAnsi="Times New Roman" w:cs="Times New Roman"/>
          <w:b/>
          <w:bCs/>
          <w:kern w:val="0"/>
          <w:lang w:eastAsia="fr-ML"/>
          <w14:ligatures w14:val="none"/>
        </w:rPr>
        <w:t>manuel RH ou une note de service</w:t>
      </w:r>
      <w:r w:rsidRPr="007C3458">
        <w:rPr>
          <w:rFonts w:ascii="Times New Roman" w:eastAsia="Times New Roman" w:hAnsi="Times New Roman" w:cs="Times New Roman"/>
          <w:kern w:val="0"/>
          <w:lang w:eastAsia="fr-ML"/>
          <w14:ligatures w14:val="none"/>
        </w:rPr>
        <w:t xml:space="preserve"> avec les conditions suivantes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8"/>
        <w:gridCol w:w="7760"/>
      </w:tblGrid>
      <w:tr w:rsidR="007C3458" w:rsidRPr="007C3458" w14:paraId="30704643" w14:textId="77777777" w:rsidTr="00943813">
        <w:trPr>
          <w:tblHeader/>
          <w:tblCellSpacing w:w="15" w:type="dxa"/>
        </w:trPr>
        <w:tc>
          <w:tcPr>
            <w:tcW w:w="0" w:type="auto"/>
            <w:shd w:val="clear" w:color="auto" w:fill="D9D9D9" w:themeFill="background1" w:themeFillShade="D9"/>
            <w:vAlign w:val="center"/>
            <w:hideMark/>
          </w:tcPr>
          <w:p w14:paraId="1F736A6A"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Prime / indemnité</w:t>
            </w:r>
          </w:p>
        </w:tc>
        <w:tc>
          <w:tcPr>
            <w:tcW w:w="0" w:type="auto"/>
            <w:shd w:val="clear" w:color="auto" w:fill="D9D9D9" w:themeFill="background1" w:themeFillShade="D9"/>
            <w:vAlign w:val="center"/>
            <w:hideMark/>
          </w:tcPr>
          <w:p w14:paraId="29C61DC1"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Condition d’octroi recommandée</w:t>
            </w:r>
          </w:p>
        </w:tc>
      </w:tr>
      <w:tr w:rsidR="007C3458" w:rsidRPr="007C3458" w14:paraId="0A950ED9" w14:textId="77777777" w:rsidTr="00943813">
        <w:trPr>
          <w:tblCellSpacing w:w="15" w:type="dxa"/>
        </w:trPr>
        <w:tc>
          <w:tcPr>
            <w:tcW w:w="0" w:type="auto"/>
            <w:vAlign w:val="center"/>
            <w:hideMark/>
          </w:tcPr>
          <w:p w14:paraId="5E444750"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Transport</w:t>
            </w:r>
          </w:p>
        </w:tc>
        <w:tc>
          <w:tcPr>
            <w:tcW w:w="0" w:type="auto"/>
            <w:vAlign w:val="center"/>
            <w:hideMark/>
          </w:tcPr>
          <w:p w14:paraId="7C70B32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Accordée si aucun véhicule de service n’est fourni.</w:t>
            </w:r>
          </w:p>
        </w:tc>
      </w:tr>
      <w:tr w:rsidR="007C3458" w:rsidRPr="007C3458" w14:paraId="564DEC28" w14:textId="77777777" w:rsidTr="00943813">
        <w:trPr>
          <w:tblCellSpacing w:w="15" w:type="dxa"/>
        </w:trPr>
        <w:tc>
          <w:tcPr>
            <w:tcW w:w="0" w:type="auto"/>
            <w:vAlign w:val="center"/>
            <w:hideMark/>
          </w:tcPr>
          <w:p w14:paraId="1367591A"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Logement</w:t>
            </w:r>
          </w:p>
        </w:tc>
        <w:tc>
          <w:tcPr>
            <w:tcW w:w="0" w:type="auto"/>
            <w:vAlign w:val="center"/>
            <w:hideMark/>
          </w:tcPr>
          <w:p w14:paraId="7ED1EBBF"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Accordée en cas d’affectation hors lieu de résidence ou pour postes de direction.</w:t>
            </w:r>
          </w:p>
        </w:tc>
      </w:tr>
      <w:tr w:rsidR="007C3458" w:rsidRPr="007C3458" w14:paraId="21FF8490" w14:textId="77777777" w:rsidTr="00943813">
        <w:trPr>
          <w:tblCellSpacing w:w="15" w:type="dxa"/>
        </w:trPr>
        <w:tc>
          <w:tcPr>
            <w:tcW w:w="0" w:type="auto"/>
            <w:vAlign w:val="center"/>
            <w:hideMark/>
          </w:tcPr>
          <w:p w14:paraId="0669986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Communication</w:t>
            </w:r>
          </w:p>
        </w:tc>
        <w:tc>
          <w:tcPr>
            <w:tcW w:w="0" w:type="auto"/>
            <w:vAlign w:val="center"/>
            <w:hideMark/>
          </w:tcPr>
          <w:p w14:paraId="1C090B34"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 xml:space="preserve">Accordée aux postes nécessitant des appels fréquents, internet, WhatsApp professionnel, </w:t>
            </w:r>
            <w:proofErr w:type="spellStart"/>
            <w:r w:rsidRPr="007C3458">
              <w:rPr>
                <w:rFonts w:ascii="Times New Roman" w:eastAsia="Times New Roman" w:hAnsi="Times New Roman" w:cs="Times New Roman"/>
                <w:kern w:val="0"/>
                <w:lang w:eastAsia="fr-ML"/>
                <w14:ligatures w14:val="none"/>
              </w:rPr>
              <w:t>reporting</w:t>
            </w:r>
            <w:proofErr w:type="spellEnd"/>
            <w:r w:rsidRPr="007C3458">
              <w:rPr>
                <w:rFonts w:ascii="Times New Roman" w:eastAsia="Times New Roman" w:hAnsi="Times New Roman" w:cs="Times New Roman"/>
                <w:kern w:val="0"/>
                <w:lang w:eastAsia="fr-ML"/>
                <w14:ligatures w14:val="none"/>
              </w:rPr>
              <w:t>.</w:t>
            </w:r>
          </w:p>
        </w:tc>
      </w:tr>
      <w:tr w:rsidR="007C3458" w:rsidRPr="007C3458" w14:paraId="133431E8" w14:textId="77777777" w:rsidTr="00943813">
        <w:trPr>
          <w:tblCellSpacing w:w="15" w:type="dxa"/>
        </w:trPr>
        <w:tc>
          <w:tcPr>
            <w:tcW w:w="0" w:type="auto"/>
            <w:vAlign w:val="center"/>
            <w:hideMark/>
          </w:tcPr>
          <w:p w14:paraId="628D4467"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Terrain</w:t>
            </w:r>
          </w:p>
        </w:tc>
        <w:tc>
          <w:tcPr>
            <w:tcW w:w="0" w:type="auto"/>
            <w:vAlign w:val="center"/>
            <w:hideMark/>
          </w:tcPr>
          <w:p w14:paraId="6086172E"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Accordée sur preuve d’activités régulières hors bureau.</w:t>
            </w:r>
          </w:p>
        </w:tc>
      </w:tr>
      <w:tr w:rsidR="007C3458" w:rsidRPr="007C3458" w14:paraId="4540B541" w14:textId="77777777" w:rsidTr="00943813">
        <w:trPr>
          <w:tblCellSpacing w:w="15" w:type="dxa"/>
        </w:trPr>
        <w:tc>
          <w:tcPr>
            <w:tcW w:w="0" w:type="auto"/>
            <w:vAlign w:val="center"/>
            <w:hideMark/>
          </w:tcPr>
          <w:p w14:paraId="546B3DDD"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Risque</w:t>
            </w:r>
          </w:p>
        </w:tc>
        <w:tc>
          <w:tcPr>
            <w:tcW w:w="0" w:type="auto"/>
            <w:vAlign w:val="center"/>
            <w:hideMark/>
          </w:tcPr>
          <w:p w14:paraId="3131240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Accordée après classification officielle ou interne de la zone.</w:t>
            </w:r>
          </w:p>
        </w:tc>
      </w:tr>
      <w:tr w:rsidR="007C3458" w:rsidRPr="007C3458" w14:paraId="44450937" w14:textId="77777777" w:rsidTr="00943813">
        <w:trPr>
          <w:tblCellSpacing w:w="15" w:type="dxa"/>
        </w:trPr>
        <w:tc>
          <w:tcPr>
            <w:tcW w:w="0" w:type="auto"/>
            <w:vAlign w:val="center"/>
            <w:hideMark/>
          </w:tcPr>
          <w:p w14:paraId="5E7650B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Per diem</w:t>
            </w:r>
          </w:p>
        </w:tc>
        <w:tc>
          <w:tcPr>
            <w:tcW w:w="0" w:type="auto"/>
            <w:vAlign w:val="center"/>
            <w:hideMark/>
          </w:tcPr>
          <w:p w14:paraId="7C041921"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Accordé uniquement en cas de mission validée par ordre de mission.</w:t>
            </w:r>
          </w:p>
        </w:tc>
      </w:tr>
      <w:tr w:rsidR="007C3458" w:rsidRPr="007C3458" w14:paraId="0820F0D1" w14:textId="77777777" w:rsidTr="00943813">
        <w:trPr>
          <w:tblCellSpacing w:w="15" w:type="dxa"/>
        </w:trPr>
        <w:tc>
          <w:tcPr>
            <w:tcW w:w="0" w:type="auto"/>
            <w:vAlign w:val="center"/>
            <w:hideMark/>
          </w:tcPr>
          <w:p w14:paraId="277F512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Performance</w:t>
            </w:r>
          </w:p>
        </w:tc>
        <w:tc>
          <w:tcPr>
            <w:tcW w:w="0" w:type="auto"/>
            <w:vAlign w:val="center"/>
            <w:hideMark/>
          </w:tcPr>
          <w:p w14:paraId="5A584A2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Liée à une évaluation écrite et à des indicateurs mesurables.</w:t>
            </w:r>
          </w:p>
        </w:tc>
      </w:tr>
      <w:tr w:rsidR="007C3458" w:rsidRPr="007C3458" w14:paraId="40DA5617" w14:textId="77777777" w:rsidTr="00943813">
        <w:trPr>
          <w:tblCellSpacing w:w="15" w:type="dxa"/>
        </w:trPr>
        <w:tc>
          <w:tcPr>
            <w:tcW w:w="0" w:type="auto"/>
            <w:vAlign w:val="center"/>
            <w:hideMark/>
          </w:tcPr>
          <w:p w14:paraId="72C33C11"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Responsabilité</w:t>
            </w:r>
          </w:p>
        </w:tc>
        <w:tc>
          <w:tcPr>
            <w:tcW w:w="0" w:type="auto"/>
            <w:vAlign w:val="center"/>
            <w:hideMark/>
          </w:tcPr>
          <w:p w14:paraId="46E45694"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Liée au niveau hiérarchique, à la gestion d’équipe, de budget ou de partenaires.</w:t>
            </w:r>
          </w:p>
        </w:tc>
      </w:tr>
      <w:tr w:rsidR="007C3458" w:rsidRPr="007C3458" w14:paraId="19279C3D" w14:textId="77777777" w:rsidTr="00943813">
        <w:trPr>
          <w:tblCellSpacing w:w="15" w:type="dxa"/>
        </w:trPr>
        <w:tc>
          <w:tcPr>
            <w:tcW w:w="0" w:type="auto"/>
            <w:vAlign w:val="center"/>
            <w:hideMark/>
          </w:tcPr>
          <w:p w14:paraId="13258088"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Caisse</w:t>
            </w:r>
          </w:p>
        </w:tc>
        <w:tc>
          <w:tcPr>
            <w:tcW w:w="0" w:type="auto"/>
            <w:vAlign w:val="center"/>
            <w:hideMark/>
          </w:tcPr>
          <w:p w14:paraId="20C0A285"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Accordée uniquement aux agents manipulant régulièrement des fonds.</w:t>
            </w:r>
          </w:p>
        </w:tc>
      </w:tr>
      <w:tr w:rsidR="007C3458" w:rsidRPr="007C3458" w14:paraId="4D0DE65D" w14:textId="77777777" w:rsidTr="00943813">
        <w:trPr>
          <w:tblCellSpacing w:w="15" w:type="dxa"/>
        </w:trPr>
        <w:tc>
          <w:tcPr>
            <w:tcW w:w="0" w:type="auto"/>
            <w:vAlign w:val="center"/>
            <w:hideMark/>
          </w:tcPr>
          <w:p w14:paraId="1FA1946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Astreinte</w:t>
            </w:r>
          </w:p>
        </w:tc>
        <w:tc>
          <w:tcPr>
            <w:tcW w:w="0" w:type="auto"/>
            <w:vAlign w:val="center"/>
            <w:hideMark/>
          </w:tcPr>
          <w:p w14:paraId="14C7B8E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Accordée aux postes devant être disponibles en dehors des heures normales.</w:t>
            </w:r>
          </w:p>
        </w:tc>
      </w:tr>
    </w:tbl>
    <w:p w14:paraId="294B5335" w14:textId="7A9F4146" w:rsidR="007C3458" w:rsidRPr="0008760B" w:rsidRDefault="007C3458" w:rsidP="0008760B">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08760B">
        <w:rPr>
          <w:rFonts w:ascii="Times New Roman" w:eastAsia="Times New Roman" w:hAnsi="Times New Roman" w:cs="Times New Roman"/>
          <w:b/>
          <w:bCs/>
          <w:kern w:val="0"/>
          <w:lang w:eastAsia="fr-ML"/>
          <w14:ligatures w14:val="none"/>
        </w:rPr>
        <w:t>Formule simple pour fixer les primes</w:t>
      </w:r>
    </w:p>
    <w:p w14:paraId="49C3CE6D" w14:textId="77777777" w:rsidR="007C3458" w:rsidRPr="007C3458" w:rsidRDefault="007C3458" w:rsidP="007C3458">
      <w:pPr>
        <w:spacing w:before="100" w:beforeAutospacing="1" w:after="100" w:afterAutospacing="1"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Vous pouvez retenir cette méthode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1"/>
        <w:gridCol w:w="4182"/>
      </w:tblGrid>
      <w:tr w:rsidR="007C3458" w:rsidRPr="007C3458" w14:paraId="640695A0" w14:textId="77777777" w:rsidTr="0008760B">
        <w:trPr>
          <w:tblHeader/>
          <w:tblCellSpacing w:w="15" w:type="dxa"/>
        </w:trPr>
        <w:tc>
          <w:tcPr>
            <w:tcW w:w="0" w:type="auto"/>
            <w:vAlign w:val="center"/>
            <w:hideMark/>
          </w:tcPr>
          <w:p w14:paraId="77D311F2"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Catégorie</w:t>
            </w:r>
          </w:p>
        </w:tc>
        <w:tc>
          <w:tcPr>
            <w:tcW w:w="0" w:type="auto"/>
            <w:vAlign w:val="center"/>
            <w:hideMark/>
          </w:tcPr>
          <w:p w14:paraId="776475C2"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Pourcentage conseillé du salaire de base</w:t>
            </w:r>
          </w:p>
        </w:tc>
      </w:tr>
      <w:tr w:rsidR="007C3458" w:rsidRPr="007C3458" w14:paraId="121E9D2A" w14:textId="77777777" w:rsidTr="0008760B">
        <w:trPr>
          <w:tblCellSpacing w:w="15" w:type="dxa"/>
        </w:trPr>
        <w:tc>
          <w:tcPr>
            <w:tcW w:w="0" w:type="auto"/>
            <w:vAlign w:val="center"/>
            <w:hideMark/>
          </w:tcPr>
          <w:p w14:paraId="6BA70898"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Indemnités ordinaires : transport, téléphone, repas</w:t>
            </w:r>
          </w:p>
        </w:tc>
        <w:tc>
          <w:tcPr>
            <w:tcW w:w="0" w:type="auto"/>
            <w:vAlign w:val="center"/>
            <w:hideMark/>
          </w:tcPr>
          <w:p w14:paraId="0201978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 à 15 %</w:t>
            </w:r>
          </w:p>
        </w:tc>
      </w:tr>
      <w:tr w:rsidR="007C3458" w:rsidRPr="007C3458" w14:paraId="75CF1374" w14:textId="77777777" w:rsidTr="0008760B">
        <w:trPr>
          <w:tblCellSpacing w:w="15" w:type="dxa"/>
        </w:trPr>
        <w:tc>
          <w:tcPr>
            <w:tcW w:w="0" w:type="auto"/>
            <w:vAlign w:val="center"/>
            <w:hideMark/>
          </w:tcPr>
          <w:p w14:paraId="3B80118D"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Responsabilité / fonction</w:t>
            </w:r>
          </w:p>
        </w:tc>
        <w:tc>
          <w:tcPr>
            <w:tcW w:w="0" w:type="auto"/>
            <w:vAlign w:val="center"/>
            <w:hideMark/>
          </w:tcPr>
          <w:p w14:paraId="3B2E2F08"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 à 30 %</w:t>
            </w:r>
          </w:p>
        </w:tc>
      </w:tr>
      <w:tr w:rsidR="007C3458" w:rsidRPr="007C3458" w14:paraId="759570D1" w14:textId="77777777" w:rsidTr="0008760B">
        <w:trPr>
          <w:tblCellSpacing w:w="15" w:type="dxa"/>
        </w:trPr>
        <w:tc>
          <w:tcPr>
            <w:tcW w:w="0" w:type="auto"/>
            <w:vAlign w:val="center"/>
            <w:hideMark/>
          </w:tcPr>
          <w:p w14:paraId="242A4945"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Terrain / éloignement</w:t>
            </w:r>
          </w:p>
        </w:tc>
        <w:tc>
          <w:tcPr>
            <w:tcW w:w="0" w:type="auto"/>
            <w:vAlign w:val="center"/>
            <w:hideMark/>
          </w:tcPr>
          <w:p w14:paraId="0549A6EC"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 à 40 %</w:t>
            </w:r>
          </w:p>
        </w:tc>
      </w:tr>
      <w:tr w:rsidR="007C3458" w:rsidRPr="007C3458" w14:paraId="5D0CC72D" w14:textId="77777777" w:rsidTr="0008760B">
        <w:trPr>
          <w:tblCellSpacing w:w="15" w:type="dxa"/>
        </w:trPr>
        <w:tc>
          <w:tcPr>
            <w:tcW w:w="0" w:type="auto"/>
            <w:vAlign w:val="center"/>
            <w:hideMark/>
          </w:tcPr>
          <w:p w14:paraId="0115EDE7"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Risque / sécurité</w:t>
            </w:r>
          </w:p>
        </w:tc>
        <w:tc>
          <w:tcPr>
            <w:tcW w:w="0" w:type="auto"/>
            <w:vAlign w:val="center"/>
            <w:hideMark/>
          </w:tcPr>
          <w:p w14:paraId="415460A7"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15 % à 60 %</w:t>
            </w:r>
          </w:p>
        </w:tc>
      </w:tr>
      <w:tr w:rsidR="007C3458" w:rsidRPr="007C3458" w14:paraId="6E95B974" w14:textId="77777777" w:rsidTr="0008760B">
        <w:trPr>
          <w:tblCellSpacing w:w="15" w:type="dxa"/>
        </w:trPr>
        <w:tc>
          <w:tcPr>
            <w:tcW w:w="0" w:type="auto"/>
            <w:vAlign w:val="center"/>
            <w:hideMark/>
          </w:tcPr>
          <w:p w14:paraId="4E41ECDA"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Performance annuelle</w:t>
            </w:r>
          </w:p>
        </w:tc>
        <w:tc>
          <w:tcPr>
            <w:tcW w:w="0" w:type="auto"/>
            <w:vAlign w:val="center"/>
            <w:hideMark/>
          </w:tcPr>
          <w:p w14:paraId="5228496D"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 à 20 %</w:t>
            </w:r>
          </w:p>
        </w:tc>
      </w:tr>
      <w:tr w:rsidR="007C3458" w:rsidRPr="007C3458" w14:paraId="495D1F3F" w14:textId="77777777" w:rsidTr="0008760B">
        <w:trPr>
          <w:tblCellSpacing w:w="15" w:type="dxa"/>
        </w:trPr>
        <w:tc>
          <w:tcPr>
            <w:tcW w:w="0" w:type="auto"/>
            <w:vAlign w:val="center"/>
            <w:hideMark/>
          </w:tcPr>
          <w:p w14:paraId="00F895B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Prime exceptionnelle de fin de projet</w:t>
            </w:r>
          </w:p>
        </w:tc>
        <w:tc>
          <w:tcPr>
            <w:tcW w:w="0" w:type="auto"/>
            <w:vAlign w:val="center"/>
            <w:hideMark/>
          </w:tcPr>
          <w:p w14:paraId="5B939F8F"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 à 100 % d’un mois de salaire</w:t>
            </w:r>
          </w:p>
        </w:tc>
      </w:tr>
    </w:tbl>
    <w:p w14:paraId="437005A2" w14:textId="67A3CA24" w:rsidR="00DF5D4E" w:rsidRDefault="00DF5D4E" w:rsidP="00DF5D4E">
      <w:pPr>
        <w:pStyle w:val="Paragraphedeliste"/>
        <w:spacing w:before="100" w:beforeAutospacing="1" w:after="100" w:afterAutospacing="1" w:line="240" w:lineRule="auto"/>
        <w:ind w:left="360"/>
        <w:outlineLvl w:val="1"/>
        <w:rPr>
          <w:rFonts w:ascii="Times New Roman" w:eastAsia="Times New Roman" w:hAnsi="Times New Roman" w:cs="Times New Roman"/>
          <w:b/>
          <w:bCs/>
          <w:kern w:val="0"/>
          <w:lang w:eastAsia="fr-ML"/>
          <w14:ligatures w14:val="none"/>
        </w:rPr>
      </w:pPr>
    </w:p>
    <w:p w14:paraId="2A3B6C77" w14:textId="77777777" w:rsidR="00DF5D4E" w:rsidRPr="00DF5D4E" w:rsidRDefault="00DF5D4E" w:rsidP="00DF5D4E">
      <w:pPr>
        <w:pStyle w:val="Paragraphedeliste"/>
        <w:spacing w:before="100" w:beforeAutospacing="1" w:after="100" w:afterAutospacing="1" w:line="240" w:lineRule="auto"/>
        <w:ind w:left="360"/>
        <w:outlineLvl w:val="1"/>
        <w:rPr>
          <w:rFonts w:ascii="Times New Roman" w:eastAsia="Times New Roman" w:hAnsi="Times New Roman" w:cs="Times New Roman"/>
          <w:b/>
          <w:bCs/>
          <w:kern w:val="0"/>
          <w:lang w:eastAsia="fr-ML"/>
          <w14:ligatures w14:val="none"/>
        </w:rPr>
      </w:pPr>
    </w:p>
    <w:p w14:paraId="14848137" w14:textId="64D7BCBA" w:rsidR="007C3458" w:rsidRPr="00DF5D4E" w:rsidRDefault="007C3458" w:rsidP="00DF5D4E">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DF5D4E">
        <w:rPr>
          <w:rFonts w:ascii="Times New Roman" w:eastAsia="Times New Roman" w:hAnsi="Times New Roman" w:cs="Times New Roman"/>
          <w:b/>
          <w:bCs/>
          <w:kern w:val="0"/>
          <w:lang w:eastAsia="fr-ML"/>
          <w14:ligatures w14:val="none"/>
        </w:rPr>
        <w:lastRenderedPageBreak/>
        <w:t>Modèle de grille synthétique à insérer dans un manuel RH</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2"/>
        <w:gridCol w:w="1954"/>
        <w:gridCol w:w="1760"/>
        <w:gridCol w:w="1880"/>
        <w:gridCol w:w="2075"/>
      </w:tblGrid>
      <w:tr w:rsidR="007C3458" w:rsidRPr="007C3458" w14:paraId="6F04A59D" w14:textId="77777777" w:rsidTr="00DF5D4E">
        <w:trPr>
          <w:tblHeader/>
          <w:tblCellSpacing w:w="15" w:type="dxa"/>
        </w:trPr>
        <w:tc>
          <w:tcPr>
            <w:tcW w:w="0" w:type="auto"/>
            <w:vAlign w:val="center"/>
            <w:hideMark/>
          </w:tcPr>
          <w:p w14:paraId="3A5DDFD7"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Rubrique</w:t>
            </w:r>
          </w:p>
        </w:tc>
        <w:tc>
          <w:tcPr>
            <w:tcW w:w="0" w:type="auto"/>
            <w:vAlign w:val="center"/>
            <w:hideMark/>
          </w:tcPr>
          <w:p w14:paraId="3E61122C"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Personnel support</w:t>
            </w:r>
          </w:p>
        </w:tc>
        <w:tc>
          <w:tcPr>
            <w:tcW w:w="0" w:type="auto"/>
            <w:vAlign w:val="center"/>
            <w:hideMark/>
          </w:tcPr>
          <w:p w14:paraId="2D02FE5F"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Agents terrain</w:t>
            </w:r>
          </w:p>
        </w:tc>
        <w:tc>
          <w:tcPr>
            <w:tcW w:w="0" w:type="auto"/>
            <w:vAlign w:val="center"/>
            <w:hideMark/>
          </w:tcPr>
          <w:p w14:paraId="66E55AED"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Cadres moyens</w:t>
            </w:r>
          </w:p>
        </w:tc>
        <w:tc>
          <w:tcPr>
            <w:tcW w:w="0" w:type="auto"/>
            <w:vAlign w:val="center"/>
            <w:hideMark/>
          </w:tcPr>
          <w:p w14:paraId="07DE1CD4"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Cadres supérieurs</w:t>
            </w:r>
          </w:p>
        </w:tc>
      </w:tr>
      <w:tr w:rsidR="007C3458" w:rsidRPr="007C3458" w14:paraId="633B923C" w14:textId="77777777" w:rsidTr="00DF5D4E">
        <w:trPr>
          <w:tblCellSpacing w:w="15" w:type="dxa"/>
        </w:trPr>
        <w:tc>
          <w:tcPr>
            <w:tcW w:w="0" w:type="auto"/>
            <w:vAlign w:val="center"/>
            <w:hideMark/>
          </w:tcPr>
          <w:p w14:paraId="2052658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Transport</w:t>
            </w:r>
          </w:p>
        </w:tc>
        <w:tc>
          <w:tcPr>
            <w:tcW w:w="0" w:type="auto"/>
            <w:vAlign w:val="center"/>
            <w:hideMark/>
          </w:tcPr>
          <w:p w14:paraId="140CEE3E"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50 000</w:t>
            </w:r>
          </w:p>
        </w:tc>
        <w:tc>
          <w:tcPr>
            <w:tcW w:w="0" w:type="auto"/>
            <w:vAlign w:val="center"/>
            <w:hideMark/>
          </w:tcPr>
          <w:p w14:paraId="4F1C74F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120 000</w:t>
            </w:r>
          </w:p>
        </w:tc>
        <w:tc>
          <w:tcPr>
            <w:tcW w:w="0" w:type="auto"/>
            <w:vAlign w:val="center"/>
            <w:hideMark/>
          </w:tcPr>
          <w:p w14:paraId="11C053FE"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c>
          <w:tcPr>
            <w:tcW w:w="0" w:type="auto"/>
            <w:vAlign w:val="center"/>
            <w:hideMark/>
          </w:tcPr>
          <w:p w14:paraId="1A630174"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300 000</w:t>
            </w:r>
          </w:p>
        </w:tc>
      </w:tr>
      <w:tr w:rsidR="007C3458" w:rsidRPr="007C3458" w14:paraId="0558AB23" w14:textId="77777777" w:rsidTr="00DF5D4E">
        <w:trPr>
          <w:tblCellSpacing w:w="15" w:type="dxa"/>
        </w:trPr>
        <w:tc>
          <w:tcPr>
            <w:tcW w:w="0" w:type="auto"/>
            <w:vAlign w:val="center"/>
            <w:hideMark/>
          </w:tcPr>
          <w:p w14:paraId="7F65F27E"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Communication</w:t>
            </w:r>
          </w:p>
        </w:tc>
        <w:tc>
          <w:tcPr>
            <w:tcW w:w="0" w:type="auto"/>
            <w:vAlign w:val="center"/>
            <w:hideMark/>
          </w:tcPr>
          <w:p w14:paraId="0514BEC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5 000 – 20 000</w:t>
            </w:r>
          </w:p>
        </w:tc>
        <w:tc>
          <w:tcPr>
            <w:tcW w:w="0" w:type="auto"/>
            <w:vAlign w:val="center"/>
            <w:hideMark/>
          </w:tcPr>
          <w:p w14:paraId="07E81E55"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60 000</w:t>
            </w:r>
          </w:p>
        </w:tc>
        <w:tc>
          <w:tcPr>
            <w:tcW w:w="0" w:type="auto"/>
            <w:vAlign w:val="center"/>
            <w:hideMark/>
          </w:tcPr>
          <w:p w14:paraId="6EE0594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100 000</w:t>
            </w:r>
          </w:p>
        </w:tc>
        <w:tc>
          <w:tcPr>
            <w:tcW w:w="0" w:type="auto"/>
            <w:vAlign w:val="center"/>
            <w:hideMark/>
          </w:tcPr>
          <w:p w14:paraId="2FCDCDB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r>
      <w:tr w:rsidR="007C3458" w:rsidRPr="007C3458" w14:paraId="2DDC9DED" w14:textId="77777777" w:rsidTr="00DF5D4E">
        <w:trPr>
          <w:tblCellSpacing w:w="15" w:type="dxa"/>
        </w:trPr>
        <w:tc>
          <w:tcPr>
            <w:tcW w:w="0" w:type="auto"/>
            <w:vAlign w:val="center"/>
            <w:hideMark/>
          </w:tcPr>
          <w:p w14:paraId="35AA1B28"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Repas / panier</w:t>
            </w:r>
          </w:p>
        </w:tc>
        <w:tc>
          <w:tcPr>
            <w:tcW w:w="0" w:type="auto"/>
            <w:vAlign w:val="center"/>
            <w:hideMark/>
          </w:tcPr>
          <w:p w14:paraId="59E0A545"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40 000</w:t>
            </w:r>
          </w:p>
        </w:tc>
        <w:tc>
          <w:tcPr>
            <w:tcW w:w="0" w:type="auto"/>
            <w:vAlign w:val="center"/>
            <w:hideMark/>
          </w:tcPr>
          <w:p w14:paraId="1A313CCF"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30 000 – 75 000</w:t>
            </w:r>
          </w:p>
        </w:tc>
        <w:tc>
          <w:tcPr>
            <w:tcW w:w="0" w:type="auto"/>
            <w:vAlign w:val="center"/>
            <w:hideMark/>
          </w:tcPr>
          <w:p w14:paraId="6DF6848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100 000</w:t>
            </w:r>
          </w:p>
        </w:tc>
        <w:tc>
          <w:tcPr>
            <w:tcW w:w="0" w:type="auto"/>
            <w:vAlign w:val="center"/>
            <w:hideMark/>
          </w:tcPr>
          <w:p w14:paraId="2546F2C8"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r>
      <w:tr w:rsidR="007C3458" w:rsidRPr="007C3458" w14:paraId="787161A0" w14:textId="77777777" w:rsidTr="00DF5D4E">
        <w:trPr>
          <w:tblCellSpacing w:w="15" w:type="dxa"/>
        </w:trPr>
        <w:tc>
          <w:tcPr>
            <w:tcW w:w="0" w:type="auto"/>
            <w:vAlign w:val="center"/>
            <w:hideMark/>
          </w:tcPr>
          <w:p w14:paraId="03A35A94"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Terrain</w:t>
            </w:r>
          </w:p>
        </w:tc>
        <w:tc>
          <w:tcPr>
            <w:tcW w:w="0" w:type="auto"/>
            <w:vAlign w:val="center"/>
            <w:hideMark/>
          </w:tcPr>
          <w:p w14:paraId="2CD68C33"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 – 50 000</w:t>
            </w:r>
          </w:p>
        </w:tc>
        <w:tc>
          <w:tcPr>
            <w:tcW w:w="0" w:type="auto"/>
            <w:vAlign w:val="center"/>
            <w:hideMark/>
          </w:tcPr>
          <w:p w14:paraId="3DCD4F5A"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250 000</w:t>
            </w:r>
          </w:p>
        </w:tc>
        <w:tc>
          <w:tcPr>
            <w:tcW w:w="0" w:type="auto"/>
            <w:vAlign w:val="center"/>
            <w:hideMark/>
          </w:tcPr>
          <w:p w14:paraId="086A0CD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350 000</w:t>
            </w:r>
          </w:p>
        </w:tc>
        <w:tc>
          <w:tcPr>
            <w:tcW w:w="0" w:type="auto"/>
            <w:vAlign w:val="center"/>
            <w:hideMark/>
          </w:tcPr>
          <w:p w14:paraId="677B18C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500 000</w:t>
            </w:r>
          </w:p>
        </w:tc>
      </w:tr>
      <w:tr w:rsidR="007C3458" w:rsidRPr="007C3458" w14:paraId="485EDAB0" w14:textId="77777777" w:rsidTr="00DF5D4E">
        <w:trPr>
          <w:tblCellSpacing w:w="15" w:type="dxa"/>
        </w:trPr>
        <w:tc>
          <w:tcPr>
            <w:tcW w:w="0" w:type="auto"/>
            <w:vAlign w:val="center"/>
            <w:hideMark/>
          </w:tcPr>
          <w:p w14:paraId="30BB3C3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Risque</w:t>
            </w:r>
          </w:p>
        </w:tc>
        <w:tc>
          <w:tcPr>
            <w:tcW w:w="0" w:type="auto"/>
            <w:vAlign w:val="center"/>
            <w:hideMark/>
          </w:tcPr>
          <w:p w14:paraId="1A013AC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0 – 100 000</w:t>
            </w:r>
          </w:p>
        </w:tc>
        <w:tc>
          <w:tcPr>
            <w:tcW w:w="0" w:type="auto"/>
            <w:vAlign w:val="center"/>
            <w:hideMark/>
          </w:tcPr>
          <w:p w14:paraId="3C38E4B8"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300 000</w:t>
            </w:r>
          </w:p>
        </w:tc>
        <w:tc>
          <w:tcPr>
            <w:tcW w:w="0" w:type="auto"/>
            <w:vAlign w:val="center"/>
            <w:hideMark/>
          </w:tcPr>
          <w:p w14:paraId="6DAB4D6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500 000</w:t>
            </w:r>
          </w:p>
        </w:tc>
        <w:tc>
          <w:tcPr>
            <w:tcW w:w="0" w:type="auto"/>
            <w:vAlign w:val="center"/>
            <w:hideMark/>
          </w:tcPr>
          <w:p w14:paraId="5FC5F542"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 750 000</w:t>
            </w:r>
          </w:p>
        </w:tc>
      </w:tr>
      <w:tr w:rsidR="007C3458" w:rsidRPr="007C3458" w14:paraId="44260451" w14:textId="77777777" w:rsidTr="00DF5D4E">
        <w:trPr>
          <w:tblCellSpacing w:w="15" w:type="dxa"/>
        </w:trPr>
        <w:tc>
          <w:tcPr>
            <w:tcW w:w="0" w:type="auto"/>
            <w:vAlign w:val="center"/>
            <w:hideMark/>
          </w:tcPr>
          <w:p w14:paraId="79F8797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Responsabilité</w:t>
            </w:r>
          </w:p>
        </w:tc>
        <w:tc>
          <w:tcPr>
            <w:tcW w:w="0" w:type="auto"/>
            <w:vAlign w:val="center"/>
            <w:hideMark/>
          </w:tcPr>
          <w:p w14:paraId="4C598B4C"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c>
          <w:tcPr>
            <w:tcW w:w="0" w:type="auto"/>
            <w:vAlign w:val="center"/>
            <w:hideMark/>
          </w:tcPr>
          <w:p w14:paraId="2241C93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100 000</w:t>
            </w:r>
          </w:p>
        </w:tc>
        <w:tc>
          <w:tcPr>
            <w:tcW w:w="0" w:type="auto"/>
            <w:vAlign w:val="center"/>
            <w:hideMark/>
          </w:tcPr>
          <w:p w14:paraId="50D00377"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350 000</w:t>
            </w:r>
          </w:p>
        </w:tc>
        <w:tc>
          <w:tcPr>
            <w:tcW w:w="0" w:type="auto"/>
            <w:vAlign w:val="center"/>
            <w:hideMark/>
          </w:tcPr>
          <w:p w14:paraId="5721BB94"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 1 000 000</w:t>
            </w:r>
          </w:p>
        </w:tc>
      </w:tr>
      <w:tr w:rsidR="007C3458" w:rsidRPr="007C3458" w14:paraId="3257B312" w14:textId="77777777" w:rsidTr="00DF5D4E">
        <w:trPr>
          <w:tblCellSpacing w:w="15" w:type="dxa"/>
        </w:trPr>
        <w:tc>
          <w:tcPr>
            <w:tcW w:w="0" w:type="auto"/>
            <w:vAlign w:val="center"/>
            <w:hideMark/>
          </w:tcPr>
          <w:p w14:paraId="01807251"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Logement</w:t>
            </w:r>
          </w:p>
        </w:tc>
        <w:tc>
          <w:tcPr>
            <w:tcW w:w="0" w:type="auto"/>
            <w:vAlign w:val="center"/>
            <w:hideMark/>
          </w:tcPr>
          <w:p w14:paraId="37AE4D91"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c>
          <w:tcPr>
            <w:tcW w:w="0" w:type="auto"/>
            <w:vAlign w:val="center"/>
            <w:hideMark/>
          </w:tcPr>
          <w:p w14:paraId="34E279BC"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250 000</w:t>
            </w:r>
          </w:p>
        </w:tc>
        <w:tc>
          <w:tcPr>
            <w:tcW w:w="0" w:type="auto"/>
            <w:vAlign w:val="center"/>
            <w:hideMark/>
          </w:tcPr>
          <w:p w14:paraId="6F65003A"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500 000</w:t>
            </w:r>
          </w:p>
        </w:tc>
        <w:tc>
          <w:tcPr>
            <w:tcW w:w="0" w:type="auto"/>
            <w:vAlign w:val="center"/>
            <w:hideMark/>
          </w:tcPr>
          <w:p w14:paraId="10C6B69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400 000 – 1 500 000</w:t>
            </w:r>
          </w:p>
        </w:tc>
      </w:tr>
    </w:tbl>
    <w:p w14:paraId="697D88D0" w14:textId="013F2863" w:rsidR="007C3458" w:rsidRPr="00BE2774" w:rsidRDefault="007C3458" w:rsidP="00BE2774">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E2774">
        <w:rPr>
          <w:rFonts w:ascii="Times New Roman" w:eastAsia="Times New Roman" w:hAnsi="Times New Roman" w:cs="Times New Roman"/>
          <w:b/>
          <w:bCs/>
          <w:kern w:val="0"/>
          <w:lang w:eastAsia="fr-ML"/>
          <w14:ligatures w14:val="none"/>
        </w:rPr>
        <w:t>Clause type à insérer dans les contrats ou le manuel RH</w:t>
      </w:r>
    </w:p>
    <w:p w14:paraId="0FF67426" w14:textId="77777777" w:rsidR="007C3458" w:rsidRPr="007C3458" w:rsidRDefault="007C345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Les indemnités et primes accordées au personnel constituent des avantages accessoires au salaire de base. Elles sont attribuées en fonction de la nature du poste, du lieu d’affectation, du niveau de responsabilité, des conditions de travail, de l’exposition au risque, de la disponibilité budgétaire du projet et des règles du bailleur de fonds.</w:t>
      </w:r>
    </w:p>
    <w:p w14:paraId="7CD28E72" w14:textId="77777777" w:rsidR="007C3458" w:rsidRPr="007C3458" w:rsidRDefault="007C345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Ces indemnités ne constituent pas un droit automatique et permanent. Elles peuvent être révisées, suspendues ou supprimées en cas de changement de poste, de changement de lieu d’affectation, de modification des conditions de travail, de clôture du projet ou d’insuffisance budgétaire, sous réserve du respect des dispositions légales et contractuelles applicables au Mali.</w:t>
      </w:r>
    </w:p>
    <w:p w14:paraId="34AFB7E8" w14:textId="77777777" w:rsidR="007C3458" w:rsidRPr="007C3458" w:rsidRDefault="007C345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Toute mission donnant lieu à per diem ou remboursement de frais doit être préalablement autorisée par un ordre de mission signé par la hiérarchie compétente. Les frais doivent être justifiés conformément aux procédures internes de l’organisation et aux exigences du bailleur de fonds.</w:t>
      </w:r>
    </w:p>
    <w:p w14:paraId="542F08EF" w14:textId="67540AC7" w:rsidR="007C3458" w:rsidRPr="007C3458" w:rsidRDefault="0013120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Pr>
          <w:rFonts w:ascii="Times New Roman" w:eastAsia="Times New Roman" w:hAnsi="Times New Roman" w:cs="Times New Roman"/>
          <w:kern w:val="0"/>
          <w:lang w:eastAsia="fr-ML"/>
          <w14:ligatures w14:val="none"/>
        </w:rPr>
        <w:t>P</w:t>
      </w:r>
      <w:r w:rsidR="007C3458" w:rsidRPr="007C3458">
        <w:rPr>
          <w:rFonts w:ascii="Times New Roman" w:eastAsia="Times New Roman" w:hAnsi="Times New Roman" w:cs="Times New Roman"/>
          <w:kern w:val="0"/>
          <w:lang w:eastAsia="fr-ML"/>
          <w14:ligatures w14:val="none"/>
        </w:rPr>
        <w:t xml:space="preserve">our une ONG ou un projet au Mali, il faut éviter une grille trop généreuse au départ. Le plus prudent est de classer les avantages en trois niveaux : </w:t>
      </w:r>
      <w:r w:rsidR="002B0A39">
        <w:rPr>
          <w:rFonts w:ascii="Times New Roman" w:eastAsia="Times New Roman" w:hAnsi="Times New Roman" w:cs="Times New Roman"/>
          <w:kern w:val="0"/>
          <w:lang w:eastAsia="fr-ML"/>
          <w14:ligatures w14:val="none"/>
        </w:rPr>
        <w:t xml:space="preserve">(1) </w:t>
      </w:r>
      <w:r w:rsidR="007C3458" w:rsidRPr="007C3458">
        <w:rPr>
          <w:rFonts w:ascii="Times New Roman" w:eastAsia="Times New Roman" w:hAnsi="Times New Roman" w:cs="Times New Roman"/>
          <w:b/>
          <w:bCs/>
          <w:kern w:val="0"/>
          <w:lang w:eastAsia="fr-ML"/>
          <w14:ligatures w14:val="none"/>
        </w:rPr>
        <w:t>minimum</w:t>
      </w:r>
      <w:r w:rsidR="007C3458" w:rsidRPr="007C3458">
        <w:rPr>
          <w:rFonts w:ascii="Times New Roman" w:eastAsia="Times New Roman" w:hAnsi="Times New Roman" w:cs="Times New Roman"/>
          <w:kern w:val="0"/>
          <w:lang w:eastAsia="fr-ML"/>
          <w14:ligatures w14:val="none"/>
        </w:rPr>
        <w:t xml:space="preserve">, </w:t>
      </w:r>
      <w:r w:rsidR="002B0A39">
        <w:rPr>
          <w:rFonts w:ascii="Times New Roman" w:eastAsia="Times New Roman" w:hAnsi="Times New Roman" w:cs="Times New Roman"/>
          <w:kern w:val="0"/>
          <w:lang w:eastAsia="fr-ML"/>
          <w14:ligatures w14:val="none"/>
        </w:rPr>
        <w:t xml:space="preserve">(2) </w:t>
      </w:r>
      <w:r w:rsidR="007C3458" w:rsidRPr="007C3458">
        <w:rPr>
          <w:rFonts w:ascii="Times New Roman" w:eastAsia="Times New Roman" w:hAnsi="Times New Roman" w:cs="Times New Roman"/>
          <w:b/>
          <w:bCs/>
          <w:kern w:val="0"/>
          <w:lang w:eastAsia="fr-ML"/>
          <w14:ligatures w14:val="none"/>
        </w:rPr>
        <w:t>standard projet</w:t>
      </w:r>
      <w:r w:rsidR="007C3458" w:rsidRPr="007C3458">
        <w:rPr>
          <w:rFonts w:ascii="Times New Roman" w:eastAsia="Times New Roman" w:hAnsi="Times New Roman" w:cs="Times New Roman"/>
          <w:kern w:val="0"/>
          <w:lang w:eastAsia="fr-ML"/>
          <w14:ligatures w14:val="none"/>
        </w:rPr>
        <w:t xml:space="preserve">, et </w:t>
      </w:r>
      <w:r w:rsidR="002B0A39">
        <w:rPr>
          <w:rFonts w:ascii="Times New Roman" w:eastAsia="Times New Roman" w:hAnsi="Times New Roman" w:cs="Times New Roman"/>
          <w:kern w:val="0"/>
          <w:lang w:eastAsia="fr-ML"/>
          <w14:ligatures w14:val="none"/>
        </w:rPr>
        <w:t xml:space="preserve">(3) </w:t>
      </w:r>
      <w:r w:rsidR="007C3458" w:rsidRPr="007C3458">
        <w:rPr>
          <w:rFonts w:ascii="Times New Roman" w:eastAsia="Times New Roman" w:hAnsi="Times New Roman" w:cs="Times New Roman"/>
          <w:b/>
          <w:bCs/>
          <w:kern w:val="0"/>
          <w:lang w:eastAsia="fr-ML"/>
          <w14:ligatures w14:val="none"/>
        </w:rPr>
        <w:t>haut niveau bailleur international</w:t>
      </w:r>
      <w:r w:rsidR="007C3458" w:rsidRPr="007C3458">
        <w:rPr>
          <w:rFonts w:ascii="Times New Roman" w:eastAsia="Times New Roman" w:hAnsi="Times New Roman" w:cs="Times New Roman"/>
          <w:kern w:val="0"/>
          <w:lang w:eastAsia="fr-ML"/>
          <w14:ligatures w14:val="none"/>
        </w:rPr>
        <w:t>.</w:t>
      </w:r>
    </w:p>
    <w:p w14:paraId="1F2BDF1C" w14:textId="77777777" w:rsidR="001A1F10" w:rsidRDefault="001A1F10" w:rsidP="00BE2774">
      <w:pPr>
        <w:jc w:val="both"/>
      </w:pPr>
    </w:p>
    <w:sectPr w:rsidR="001A1F10" w:rsidSect="001A1F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75253"/>
    <w:multiLevelType w:val="hybridMultilevel"/>
    <w:tmpl w:val="25A45422"/>
    <w:lvl w:ilvl="0" w:tplc="340C000F">
      <w:start w:val="1"/>
      <w:numFmt w:val="decimal"/>
      <w:lvlText w:val="%1."/>
      <w:lvlJc w:val="left"/>
      <w:pPr>
        <w:ind w:left="360" w:hanging="360"/>
      </w:pPr>
    </w:lvl>
    <w:lvl w:ilvl="1" w:tplc="340C0019" w:tentative="1">
      <w:start w:val="1"/>
      <w:numFmt w:val="lowerLetter"/>
      <w:lvlText w:val="%2."/>
      <w:lvlJc w:val="left"/>
      <w:pPr>
        <w:ind w:left="1080" w:hanging="360"/>
      </w:pPr>
    </w:lvl>
    <w:lvl w:ilvl="2" w:tplc="340C001B" w:tentative="1">
      <w:start w:val="1"/>
      <w:numFmt w:val="lowerRoman"/>
      <w:lvlText w:val="%3."/>
      <w:lvlJc w:val="right"/>
      <w:pPr>
        <w:ind w:left="1800" w:hanging="180"/>
      </w:pPr>
    </w:lvl>
    <w:lvl w:ilvl="3" w:tplc="340C000F" w:tentative="1">
      <w:start w:val="1"/>
      <w:numFmt w:val="decimal"/>
      <w:lvlText w:val="%4."/>
      <w:lvlJc w:val="left"/>
      <w:pPr>
        <w:ind w:left="2520" w:hanging="360"/>
      </w:pPr>
    </w:lvl>
    <w:lvl w:ilvl="4" w:tplc="340C0019" w:tentative="1">
      <w:start w:val="1"/>
      <w:numFmt w:val="lowerLetter"/>
      <w:lvlText w:val="%5."/>
      <w:lvlJc w:val="left"/>
      <w:pPr>
        <w:ind w:left="3240" w:hanging="360"/>
      </w:pPr>
    </w:lvl>
    <w:lvl w:ilvl="5" w:tplc="340C001B" w:tentative="1">
      <w:start w:val="1"/>
      <w:numFmt w:val="lowerRoman"/>
      <w:lvlText w:val="%6."/>
      <w:lvlJc w:val="right"/>
      <w:pPr>
        <w:ind w:left="3960" w:hanging="180"/>
      </w:pPr>
    </w:lvl>
    <w:lvl w:ilvl="6" w:tplc="340C000F" w:tentative="1">
      <w:start w:val="1"/>
      <w:numFmt w:val="decimal"/>
      <w:lvlText w:val="%7."/>
      <w:lvlJc w:val="left"/>
      <w:pPr>
        <w:ind w:left="4680" w:hanging="360"/>
      </w:pPr>
    </w:lvl>
    <w:lvl w:ilvl="7" w:tplc="340C0019" w:tentative="1">
      <w:start w:val="1"/>
      <w:numFmt w:val="lowerLetter"/>
      <w:lvlText w:val="%8."/>
      <w:lvlJc w:val="left"/>
      <w:pPr>
        <w:ind w:left="5400" w:hanging="360"/>
      </w:pPr>
    </w:lvl>
    <w:lvl w:ilvl="8" w:tplc="340C001B" w:tentative="1">
      <w:start w:val="1"/>
      <w:numFmt w:val="lowerRoman"/>
      <w:lvlText w:val="%9."/>
      <w:lvlJc w:val="right"/>
      <w:pPr>
        <w:ind w:left="6120" w:hanging="180"/>
      </w:pPr>
    </w:lvl>
  </w:abstractNum>
  <w:abstractNum w:abstractNumId="1" w15:restartNumberingAfterBreak="0">
    <w:nsid w:val="7C423BA3"/>
    <w:multiLevelType w:val="hybridMultilevel"/>
    <w:tmpl w:val="53A6716A"/>
    <w:lvl w:ilvl="0" w:tplc="340C0001">
      <w:start w:val="1"/>
      <w:numFmt w:val="bullet"/>
      <w:lvlText w:val=""/>
      <w:lvlJc w:val="left"/>
      <w:pPr>
        <w:ind w:left="720" w:hanging="360"/>
      </w:pPr>
      <w:rPr>
        <w:rFonts w:ascii="Symbol" w:hAnsi="Symbol" w:hint="default"/>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num w:numId="1" w16cid:durableId="1846285689">
    <w:abstractNumId w:val="1"/>
  </w:num>
  <w:num w:numId="2" w16cid:durableId="126877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D"/>
    <w:rsid w:val="0002015F"/>
    <w:rsid w:val="000806F2"/>
    <w:rsid w:val="0008760B"/>
    <w:rsid w:val="00131208"/>
    <w:rsid w:val="001A1F10"/>
    <w:rsid w:val="001A34CD"/>
    <w:rsid w:val="00246BE8"/>
    <w:rsid w:val="0026435F"/>
    <w:rsid w:val="002B0A39"/>
    <w:rsid w:val="004B2F47"/>
    <w:rsid w:val="00700DDD"/>
    <w:rsid w:val="007B55F6"/>
    <w:rsid w:val="007C3458"/>
    <w:rsid w:val="00943813"/>
    <w:rsid w:val="009B5462"/>
    <w:rsid w:val="00B6004D"/>
    <w:rsid w:val="00BE08D9"/>
    <w:rsid w:val="00BE2774"/>
    <w:rsid w:val="00DB4AA0"/>
    <w:rsid w:val="00DF5D4E"/>
    <w:rsid w:val="00E140B2"/>
    <w:rsid w:val="00E1563F"/>
    <w:rsid w:val="00E71CFB"/>
    <w:rsid w:val="00E8443C"/>
    <w:rsid w:val="00F35905"/>
  </w:rsids>
  <m:mathPr>
    <m:mathFont m:val="Cambria Math"/>
    <m:brkBin m:val="before"/>
    <m:brkBinSub m:val="--"/>
    <m:smallFrac m:val="0"/>
    <m:dispDef/>
    <m:lMargin m:val="0"/>
    <m:rMargin m:val="0"/>
    <m:defJc m:val="centerGroup"/>
    <m:wrapIndent m:val="1440"/>
    <m:intLim m:val="subSup"/>
    <m:naryLim m:val="undOvr"/>
  </m:mathPr>
  <w:themeFontLang w:val="fr-M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0220"/>
  <w15:chartTrackingRefBased/>
  <w15:docId w15:val="{54AB990E-94A2-4073-8154-36B5A2E7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M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A34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34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34C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34C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34C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34C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34C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34C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34C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34C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A34C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A34C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A34C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A34C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A34C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34C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34C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34CD"/>
    <w:rPr>
      <w:rFonts w:eastAsiaTheme="majorEastAsia" w:cstheme="majorBidi"/>
      <w:color w:val="272727" w:themeColor="text1" w:themeTint="D8"/>
    </w:rPr>
  </w:style>
  <w:style w:type="paragraph" w:styleId="Titre">
    <w:name w:val="Title"/>
    <w:basedOn w:val="Normal"/>
    <w:next w:val="Normal"/>
    <w:link w:val="TitreCar"/>
    <w:uiPriority w:val="10"/>
    <w:qFormat/>
    <w:rsid w:val="001A3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34C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34C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34C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34CD"/>
    <w:pPr>
      <w:spacing w:before="160"/>
      <w:jc w:val="center"/>
    </w:pPr>
    <w:rPr>
      <w:i/>
      <w:iCs/>
      <w:color w:val="404040" w:themeColor="text1" w:themeTint="BF"/>
    </w:rPr>
  </w:style>
  <w:style w:type="character" w:customStyle="1" w:styleId="CitationCar">
    <w:name w:val="Citation Car"/>
    <w:basedOn w:val="Policepardfaut"/>
    <w:link w:val="Citation"/>
    <w:uiPriority w:val="29"/>
    <w:rsid w:val="001A34CD"/>
    <w:rPr>
      <w:i/>
      <w:iCs/>
      <w:color w:val="404040" w:themeColor="text1" w:themeTint="BF"/>
    </w:rPr>
  </w:style>
  <w:style w:type="paragraph" w:styleId="Paragraphedeliste">
    <w:name w:val="List Paragraph"/>
    <w:basedOn w:val="Normal"/>
    <w:uiPriority w:val="34"/>
    <w:qFormat/>
    <w:rsid w:val="001A34CD"/>
    <w:pPr>
      <w:ind w:left="720"/>
      <w:contextualSpacing/>
    </w:pPr>
  </w:style>
  <w:style w:type="character" w:styleId="Accentuationintense">
    <w:name w:val="Intense Emphasis"/>
    <w:basedOn w:val="Policepardfaut"/>
    <w:uiPriority w:val="21"/>
    <w:qFormat/>
    <w:rsid w:val="001A34CD"/>
    <w:rPr>
      <w:i/>
      <w:iCs/>
      <w:color w:val="0F4761" w:themeColor="accent1" w:themeShade="BF"/>
    </w:rPr>
  </w:style>
  <w:style w:type="paragraph" w:styleId="Citationintense">
    <w:name w:val="Intense Quote"/>
    <w:basedOn w:val="Normal"/>
    <w:next w:val="Normal"/>
    <w:link w:val="CitationintenseCar"/>
    <w:uiPriority w:val="30"/>
    <w:qFormat/>
    <w:rsid w:val="001A3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34CD"/>
    <w:rPr>
      <w:i/>
      <w:iCs/>
      <w:color w:val="0F4761" w:themeColor="accent1" w:themeShade="BF"/>
    </w:rPr>
  </w:style>
  <w:style w:type="character" w:styleId="Rfrenceintense">
    <w:name w:val="Intense Reference"/>
    <w:basedOn w:val="Policepardfaut"/>
    <w:uiPriority w:val="32"/>
    <w:qFormat/>
    <w:rsid w:val="001A34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975</Words>
  <Characters>4772</Characters>
  <Application>Microsoft Office Word</Application>
  <DocSecurity>0</DocSecurity>
  <Lines>265</Lines>
  <Paragraphs>212</Paragraphs>
  <ScaleCrop>false</ScaleCrop>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APPM .</dc:creator>
  <cp:keywords/>
  <dc:description/>
  <cp:lastModifiedBy>APPM .</cp:lastModifiedBy>
  <cp:revision>24</cp:revision>
  <dcterms:created xsi:type="dcterms:W3CDTF">2026-07-07T14:02:00Z</dcterms:created>
  <dcterms:modified xsi:type="dcterms:W3CDTF">2026-07-07T14:39:00Z</dcterms:modified>
</cp:coreProperties>
</file>